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90408" w14:textId="67DBB784" w:rsidR="00A413B9" w:rsidRPr="00F62F58" w:rsidRDefault="00D97C42" w:rsidP="00D97C42">
      <w:pPr>
        <w:pStyle w:val="Style1"/>
        <w:numPr>
          <w:ilvl w:val="0"/>
          <w:numId w:val="0"/>
        </w:numPr>
        <w:spacing w:before="0" w:after="0"/>
        <w:contextualSpacing/>
        <w:jc w:val="right"/>
        <w:rPr>
          <w:rFonts w:ascii="Liberation Serif" w:hAnsi="Liberation Serif" w:cs="Liberation Serif"/>
        </w:rPr>
      </w:pPr>
      <w:r>
        <w:rPr>
          <w:rFonts w:ascii="Liberation Serif" w:hAnsi="Liberation Serif" w:cs="Liberation Serif"/>
        </w:rPr>
        <w:t>Приложение №</w:t>
      </w:r>
      <w:r w:rsidR="007F68F3">
        <w:rPr>
          <w:rFonts w:ascii="Liberation Serif" w:hAnsi="Liberation Serif" w:cs="Liberation Serif"/>
        </w:rPr>
        <w:t>6</w:t>
      </w:r>
      <w:r w:rsidRPr="008C409A">
        <w:rPr>
          <w:rFonts w:ascii="Liberation Serif" w:hAnsi="Liberation Serif" w:cs="Liberation Serif"/>
        </w:rPr>
        <w:t xml:space="preserve"> к договору № </w:t>
      </w:r>
      <w:r w:rsidR="00617B98">
        <w:rPr>
          <w:rFonts w:ascii="Liberation Serif" w:hAnsi="Liberation Serif" w:cs="Liberation Serif"/>
        </w:rPr>
        <w:t>___________</w:t>
      </w:r>
      <w:r w:rsidRPr="008C409A">
        <w:rPr>
          <w:rFonts w:ascii="Liberation Serif" w:hAnsi="Liberation Serif" w:cs="Liberation Serif"/>
        </w:rPr>
        <w:t xml:space="preserve"> от </w:t>
      </w:r>
      <w:r>
        <w:rPr>
          <w:rFonts w:ascii="Liberation Serif" w:hAnsi="Liberation Serif" w:cs="Liberation Serif"/>
        </w:rPr>
        <w:t>«__»___________202_</w:t>
      </w:r>
    </w:p>
    <w:p w14:paraId="718014ED" w14:textId="77777777" w:rsidR="00D97C42" w:rsidRDefault="00D97C42">
      <w:pPr>
        <w:pStyle w:val="Style1"/>
        <w:numPr>
          <w:ilvl w:val="0"/>
          <w:numId w:val="0"/>
        </w:numPr>
        <w:spacing w:before="0" w:after="0"/>
        <w:contextualSpacing/>
        <w:jc w:val="center"/>
        <w:rPr>
          <w:rFonts w:ascii="Liberation Serif" w:hAnsi="Liberation Serif" w:cs="Liberation Serif"/>
        </w:rPr>
      </w:pPr>
    </w:p>
    <w:p w14:paraId="28D02542" w14:textId="776ED220" w:rsidR="00BC4109" w:rsidRPr="00F62F58" w:rsidRDefault="00323751">
      <w:pPr>
        <w:pStyle w:val="Style1"/>
        <w:numPr>
          <w:ilvl w:val="0"/>
          <w:numId w:val="0"/>
        </w:numPr>
        <w:spacing w:before="0" w:after="0"/>
        <w:contextualSpacing/>
        <w:jc w:val="center"/>
        <w:rPr>
          <w:rFonts w:ascii="Liberation Serif" w:hAnsi="Liberation Serif" w:cs="Liberation Serif"/>
        </w:rPr>
      </w:pPr>
      <w:r w:rsidRPr="00F62F58">
        <w:rPr>
          <w:rFonts w:ascii="Liberation Serif" w:hAnsi="Liberation Serif" w:cs="Liberation Serif"/>
        </w:rPr>
        <w:t>СОГЛАШЕНИЕ</w:t>
      </w:r>
    </w:p>
    <w:p w14:paraId="543219D6" w14:textId="66ED50B6" w:rsidR="00BC4109" w:rsidRPr="00F62F58" w:rsidRDefault="00323751">
      <w:pPr>
        <w:pStyle w:val="Style1"/>
        <w:numPr>
          <w:ilvl w:val="0"/>
          <w:numId w:val="0"/>
        </w:numPr>
        <w:spacing w:before="0" w:after="0"/>
        <w:contextualSpacing/>
        <w:jc w:val="center"/>
        <w:rPr>
          <w:rFonts w:ascii="Liberation Serif" w:hAnsi="Liberation Serif" w:cs="Liberation Serif"/>
        </w:rPr>
      </w:pPr>
      <w:r w:rsidRPr="00F62F58">
        <w:rPr>
          <w:rFonts w:ascii="Liberation Serif" w:hAnsi="Liberation Serif" w:cs="Liberation Serif"/>
        </w:rPr>
        <w:t xml:space="preserve">ОБ ЭЛЕКТРОННОМ ДОКУМЕНТООБОРОТЕ </w:t>
      </w:r>
    </w:p>
    <w:p w14:paraId="2115FDD0" w14:textId="77777777" w:rsidR="00BC4109" w:rsidRPr="00F62F58" w:rsidRDefault="00BC4109">
      <w:pPr>
        <w:pStyle w:val="Style1"/>
        <w:numPr>
          <w:ilvl w:val="0"/>
          <w:numId w:val="0"/>
        </w:numPr>
        <w:spacing w:before="0" w:after="0"/>
        <w:contextualSpacing/>
        <w:rPr>
          <w:rFonts w:ascii="Liberation Serif" w:hAnsi="Liberation Serif" w:cs="Liberation Serif"/>
        </w:rPr>
      </w:pPr>
    </w:p>
    <w:p w14:paraId="63B6CA95" w14:textId="0FD54CF8" w:rsidR="00BC4109" w:rsidRPr="00F62F58" w:rsidRDefault="00323751">
      <w:pPr>
        <w:pStyle w:val="Style1"/>
        <w:numPr>
          <w:ilvl w:val="0"/>
          <w:numId w:val="0"/>
        </w:numPr>
        <w:spacing w:before="0" w:after="0"/>
        <w:contextualSpacing/>
        <w:rPr>
          <w:rFonts w:ascii="Liberation Serif" w:hAnsi="Liberation Serif" w:cs="Liberation Serif"/>
        </w:rPr>
      </w:pPr>
      <w:r w:rsidRPr="00F62F58">
        <w:rPr>
          <w:rFonts w:ascii="Liberation Serif" w:hAnsi="Liberation Serif" w:cs="Liberation Serif"/>
        </w:rPr>
        <w:t xml:space="preserve">г. </w:t>
      </w:r>
      <w:r w:rsidR="00F62F58">
        <w:rPr>
          <w:rFonts w:ascii="Liberation Serif" w:hAnsi="Liberation Serif" w:cs="Liberation Serif"/>
        </w:rPr>
        <w:t>__</w:t>
      </w:r>
      <w:r w:rsidRPr="00F62F58">
        <w:rPr>
          <w:rFonts w:ascii="Liberation Serif" w:hAnsi="Liberation Serif" w:cs="Liberation Serif"/>
        </w:rPr>
        <w:t xml:space="preserve">                                                                </w:t>
      </w:r>
      <w:r w:rsidRPr="00F62F58">
        <w:rPr>
          <w:rFonts w:ascii="Liberation Serif" w:hAnsi="Liberation Serif" w:cs="Liberation Serif"/>
        </w:rPr>
        <w:tab/>
      </w:r>
      <w:r w:rsidRPr="00F62F58">
        <w:rPr>
          <w:rFonts w:ascii="Liberation Serif" w:hAnsi="Liberation Serif" w:cs="Liberation Serif"/>
        </w:rPr>
        <w:tab/>
        <w:t xml:space="preserve">         </w:t>
      </w:r>
      <w:r w:rsidR="00F37FFC">
        <w:rPr>
          <w:rFonts w:ascii="Liberation Serif" w:hAnsi="Liberation Serif" w:cs="Liberation Serif"/>
        </w:rPr>
        <w:t xml:space="preserve">               </w:t>
      </w:r>
      <w:r w:rsidRPr="00F62F58">
        <w:rPr>
          <w:rFonts w:ascii="Liberation Serif" w:hAnsi="Liberation Serif" w:cs="Liberation Serif"/>
        </w:rPr>
        <w:t xml:space="preserve">     «___» ____________ 202</w:t>
      </w:r>
      <w:r w:rsidR="00F62F58" w:rsidRPr="00F62F58">
        <w:rPr>
          <w:rFonts w:ascii="Liberation Serif" w:hAnsi="Liberation Serif" w:cs="Liberation Serif"/>
        </w:rPr>
        <w:t>__</w:t>
      </w:r>
      <w:r w:rsidRPr="00F62F58">
        <w:rPr>
          <w:rFonts w:ascii="Liberation Serif" w:hAnsi="Liberation Serif" w:cs="Liberation Serif"/>
        </w:rPr>
        <w:t xml:space="preserve"> г.</w:t>
      </w:r>
    </w:p>
    <w:p w14:paraId="7686B4E8" w14:textId="77777777" w:rsidR="00BC4109" w:rsidRPr="00F62F58" w:rsidRDefault="00BC4109">
      <w:pPr>
        <w:pStyle w:val="Style1"/>
        <w:numPr>
          <w:ilvl w:val="0"/>
          <w:numId w:val="0"/>
        </w:numPr>
        <w:spacing w:before="0" w:after="0"/>
        <w:contextualSpacing/>
        <w:rPr>
          <w:rFonts w:ascii="Liberation Serif" w:hAnsi="Liberation Serif" w:cs="Liberation Serif"/>
        </w:rPr>
      </w:pPr>
    </w:p>
    <w:p w14:paraId="28D70F02" w14:textId="0BC3A12E" w:rsidR="00BC4109" w:rsidRPr="00F62F58" w:rsidRDefault="00D97C42">
      <w:pPr>
        <w:pStyle w:val="Style1"/>
        <w:numPr>
          <w:ilvl w:val="0"/>
          <w:numId w:val="0"/>
        </w:numPr>
        <w:spacing w:before="0" w:after="0"/>
        <w:ind w:firstLine="709"/>
        <w:rPr>
          <w:rFonts w:ascii="Liberation Serif" w:hAnsi="Liberation Serif" w:cs="Liberation Serif"/>
        </w:rPr>
      </w:pPr>
      <w:r w:rsidRPr="00FB268C">
        <w:rPr>
          <w:rFonts w:ascii="Liberation Serif" w:hAnsi="Liberation Serif" w:cs="Liberation Serif"/>
          <w:b/>
        </w:rPr>
        <w:t>Общество с ограниченной ответственностью «Интер</w:t>
      </w:r>
      <w:r>
        <w:rPr>
          <w:rFonts w:ascii="Liberation Serif" w:hAnsi="Liberation Serif" w:cs="Liberation Serif"/>
          <w:b/>
        </w:rPr>
        <w:t xml:space="preserve"> РАО - Инжиниринг» (далее – ООО </w:t>
      </w:r>
      <w:r w:rsidRPr="00FB268C">
        <w:rPr>
          <w:rFonts w:ascii="Liberation Serif" w:hAnsi="Liberation Serif" w:cs="Liberation Serif"/>
          <w:b/>
        </w:rPr>
        <w:t>«Интер РАО - Инжиниринг»)</w:t>
      </w:r>
      <w:r w:rsidR="00323751" w:rsidRPr="00F62F58">
        <w:rPr>
          <w:rFonts w:ascii="Liberation Serif" w:hAnsi="Liberation Serif" w:cs="Liberation Serif"/>
        </w:rPr>
        <w:t xml:space="preserve">, именуемое в дальнейшем «Сторона-1», </w:t>
      </w:r>
      <w:r w:rsidR="00DD47AF" w:rsidRPr="00DD47AF">
        <w:rPr>
          <w:rFonts w:ascii="Liberation Serif" w:hAnsi="Liberation Serif" w:cs="Liberation Serif"/>
        </w:rPr>
        <w:t xml:space="preserve">в лице </w:t>
      </w:r>
      <w:r w:rsidR="00617B98">
        <w:rPr>
          <w:rFonts w:ascii="Liberation Serif" w:hAnsi="Liberation Serif" w:cs="Liberation Serif"/>
        </w:rPr>
        <w:t>______________</w:t>
      </w:r>
      <w:r w:rsidR="00DD47AF" w:rsidRPr="00DD47AF">
        <w:rPr>
          <w:rFonts w:ascii="Liberation Serif" w:hAnsi="Liberation Serif" w:cs="Liberation Serif"/>
        </w:rPr>
        <w:t>, действующего на основании Доверенности №</w:t>
      </w:r>
      <w:r w:rsidR="00617B98">
        <w:rPr>
          <w:rFonts w:ascii="Liberation Serif" w:hAnsi="Liberation Serif" w:cs="Liberation Serif"/>
        </w:rPr>
        <w:t>_______________</w:t>
      </w:r>
      <w:r w:rsidR="00323751" w:rsidRPr="00F62F58">
        <w:rPr>
          <w:rFonts w:ascii="Liberation Serif" w:hAnsi="Liberation Serif" w:cs="Liberation Serif"/>
        </w:rPr>
        <w:t xml:space="preserve">, с одной стороны, и </w:t>
      </w:r>
    </w:p>
    <w:p w14:paraId="5D679AC3" w14:textId="51C9CEA0" w:rsidR="00BC4109" w:rsidRPr="00A03169" w:rsidRDefault="00617B98">
      <w:pPr>
        <w:pStyle w:val="Style1"/>
        <w:numPr>
          <w:ilvl w:val="0"/>
          <w:numId w:val="0"/>
        </w:numPr>
        <w:spacing w:before="0" w:after="0"/>
        <w:ind w:firstLine="709"/>
        <w:rPr>
          <w:rFonts w:ascii="Liberation Serif" w:hAnsi="Liberation Serif" w:cs="Liberation Serif"/>
        </w:rPr>
      </w:pPr>
      <w:r>
        <w:rPr>
          <w:rFonts w:ascii="Liberation Serif" w:eastAsia="Calibri" w:hAnsi="Liberation Serif" w:cs="Liberation Serif"/>
          <w:b/>
          <w:lang w:eastAsia="ru-RU"/>
        </w:rPr>
        <w:t>_________________________________________</w:t>
      </w:r>
      <w:r w:rsidR="00323751" w:rsidRPr="00A03169">
        <w:rPr>
          <w:rFonts w:ascii="Liberation Serif" w:hAnsi="Liberation Serif" w:cs="Liberation Serif"/>
        </w:rPr>
        <w:t xml:space="preserve">, с другой стороны, совместно именуемые в дальнейшем «Стороны», а по </w:t>
      </w:r>
      <w:r w:rsidR="00F62F58" w:rsidRPr="00A03169">
        <w:rPr>
          <w:rFonts w:ascii="Liberation Serif" w:hAnsi="Liberation Serif" w:cs="Liberation Serif"/>
        </w:rPr>
        <w:t>отдельности</w:t>
      </w:r>
      <w:r w:rsidR="00323751" w:rsidRPr="00A03169">
        <w:rPr>
          <w:rFonts w:ascii="Liberation Serif" w:hAnsi="Liberation Serif" w:cs="Liberation Serif"/>
        </w:rPr>
        <w:t xml:space="preserve"> «Сторона», заключили настоящее соглашение об электронном документообороте (далее – «Соглашение») о нижеследующем.</w:t>
      </w:r>
    </w:p>
    <w:p w14:paraId="6AA91F47" w14:textId="77777777" w:rsidR="00BC4109" w:rsidRPr="00C37EEC" w:rsidRDefault="00BC4109">
      <w:pPr>
        <w:pStyle w:val="Style1"/>
        <w:numPr>
          <w:ilvl w:val="0"/>
          <w:numId w:val="0"/>
        </w:numPr>
        <w:spacing w:before="0" w:after="0"/>
        <w:ind w:firstLine="709"/>
        <w:rPr>
          <w:rFonts w:ascii="Liberation Serif" w:hAnsi="Liberation Serif" w:cs="Liberation Serif"/>
        </w:rPr>
      </w:pPr>
    </w:p>
    <w:p w14:paraId="7521CAF8" w14:textId="77777777"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Термины, определения и сокращения</w:t>
      </w:r>
    </w:p>
    <w:p w14:paraId="2C7486AE"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0D5F7AFC" w14:textId="77777777" w:rsidR="00BC4109" w:rsidRPr="00C37EEC" w:rsidRDefault="00323751">
      <w:pPr>
        <w:pStyle w:val="Style3"/>
        <w:numPr>
          <w:ilvl w:val="1"/>
          <w:numId w:val="19"/>
        </w:numPr>
        <w:tabs>
          <w:tab w:val="left" w:pos="1276"/>
        </w:tabs>
        <w:spacing w:before="0" w:after="0" w:line="240" w:lineRule="auto"/>
        <w:ind w:left="0" w:firstLine="709"/>
        <w:rPr>
          <w:rStyle w:val="FontStyle18"/>
          <w:rFonts w:ascii="Liberation Serif" w:hAnsi="Liberation Serif" w:cs="Liberation Serif"/>
          <w:sz w:val="22"/>
          <w:szCs w:val="22"/>
        </w:rPr>
      </w:pPr>
      <w:r w:rsidRPr="00C37EEC">
        <w:rPr>
          <w:rStyle w:val="FontStyle18"/>
          <w:rFonts w:ascii="Liberation Serif" w:hAnsi="Liberation Serif" w:cs="Liberation Serif"/>
          <w:sz w:val="22"/>
          <w:szCs w:val="22"/>
        </w:rPr>
        <w:t>Все термины и определения используются в настоящем Соглашении и при взаимодействии Сторон на основании Соглашения в следующем значении:</w:t>
      </w:r>
    </w:p>
    <w:p w14:paraId="22FDCAC0" w14:textId="77777777" w:rsidR="00BC4109" w:rsidRPr="00C37EEC" w:rsidRDefault="00BC4109" w:rsidP="006B0E38">
      <w:pPr>
        <w:pStyle w:val="Style2"/>
        <w:numPr>
          <w:ilvl w:val="0"/>
          <w:numId w:val="0"/>
        </w:numPr>
        <w:jc w:val="left"/>
        <w:rPr>
          <w:rStyle w:val="FontStyle18"/>
          <w:rFonts w:ascii="Liberation Serif" w:hAnsi="Liberation Serif" w:cs="Liberation Serif"/>
          <w:sz w:val="22"/>
          <w:szCs w:val="22"/>
        </w:rPr>
      </w:pPr>
    </w:p>
    <w:tbl>
      <w:tblPr>
        <w:tblW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246"/>
        <w:gridCol w:w="1559"/>
        <w:gridCol w:w="5103"/>
      </w:tblGrid>
      <w:tr w:rsidR="00BC4109" w:rsidRPr="00C37EEC" w14:paraId="199A3016" w14:textId="77777777">
        <w:trPr>
          <w:trHeight w:val="90"/>
        </w:trPr>
        <w:tc>
          <w:tcPr>
            <w:tcW w:w="324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7D57D9E0"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Наименование термина</w:t>
            </w:r>
          </w:p>
        </w:tc>
        <w:tc>
          <w:tcPr>
            <w:tcW w:w="155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E4E5412"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Сокращение</w:t>
            </w:r>
          </w:p>
        </w:tc>
        <w:tc>
          <w:tcPr>
            <w:tcW w:w="510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DFC0D62"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Определение термина (расшифровка сокращения)</w:t>
            </w:r>
          </w:p>
        </w:tc>
      </w:tr>
      <w:tr w:rsidR="00BC4109" w:rsidRPr="00C37EEC" w14:paraId="47B86F70"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4B337A68"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Аккредитованный удостоверяющий центр </w:t>
            </w:r>
          </w:p>
        </w:tc>
        <w:tc>
          <w:tcPr>
            <w:tcW w:w="1559" w:type="dxa"/>
            <w:tcBorders>
              <w:top w:val="single" w:sz="12" w:space="0" w:color="auto"/>
              <w:left w:val="single" w:sz="12" w:space="0" w:color="auto"/>
              <w:bottom w:val="single" w:sz="12" w:space="0" w:color="auto"/>
              <w:right w:val="single" w:sz="12" w:space="0" w:color="auto"/>
            </w:tcBorders>
          </w:tcPr>
          <w:p w14:paraId="10EBCD63"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АУЦ</w:t>
            </w:r>
          </w:p>
        </w:tc>
        <w:tc>
          <w:tcPr>
            <w:tcW w:w="5103" w:type="dxa"/>
            <w:tcBorders>
              <w:top w:val="single" w:sz="12" w:space="0" w:color="auto"/>
              <w:left w:val="single" w:sz="12" w:space="0" w:color="auto"/>
              <w:bottom w:val="single" w:sz="12" w:space="0" w:color="auto"/>
              <w:right w:val="single" w:sz="12" w:space="0" w:color="auto"/>
            </w:tcBorders>
          </w:tcPr>
          <w:p w14:paraId="41330E21"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Удостоверяющие центры, получившие аккредитацию, а также удостоверяющий центр федерального органа исполнительной власти, уполномоченного на осуществление государственной регистрации юридических лиц, удостоверяющий центр федерального органа исполнительной власти, уполномоченного на правоприменительные функции по обеспечению исполнения федерального бюджета, казначейскому обслуживанию исполнения бюджетов бюджетной системы Российской Федерации, и удостоверяющий центр Центрального банка Российской Федерации.</w:t>
            </w:r>
          </w:p>
          <w:p w14:paraId="5EB1E68C" w14:textId="77777777" w:rsidR="00BC4109" w:rsidRPr="00C37EEC" w:rsidRDefault="00323751">
            <w:pPr>
              <w:spacing w:line="256" w:lineRule="auto"/>
              <w:jc w:val="both"/>
              <w:rPr>
                <w:rFonts w:ascii="Liberation Serif" w:hAnsi="Liberation Serif" w:cs="Liberation Serif"/>
                <w:sz w:val="22"/>
                <w:szCs w:val="22"/>
              </w:rPr>
            </w:pPr>
            <w:r w:rsidRPr="00C37EEC">
              <w:rPr>
                <w:rFonts w:ascii="Liberation Serif" w:hAnsi="Liberation Serif" w:cs="Liberation Serif"/>
                <w:sz w:val="22"/>
                <w:szCs w:val="22"/>
              </w:rPr>
              <w:t>Аккредитованный удостоверяющий центр осуществляет создание и выдачу сертификата ключа проверки электронной подписи*</w:t>
            </w:r>
          </w:p>
          <w:p w14:paraId="69E66B8A"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sz w:val="22"/>
                <w:szCs w:val="22"/>
              </w:rPr>
              <w:t xml:space="preserve">Перечень АУЦ, для целей приобретения сертификатов КЭП, определяется Обществом из числа аккредитованных центров, представленных в размещенном в сети Интернет актуальном перечне на сайте </w:t>
            </w:r>
            <w:proofErr w:type="spellStart"/>
            <w:r w:rsidRPr="00C37EEC">
              <w:rPr>
                <w:rFonts w:ascii="Liberation Serif" w:hAnsi="Liberation Serif" w:cs="Liberation Serif"/>
                <w:sz w:val="22"/>
                <w:szCs w:val="22"/>
              </w:rPr>
              <w:t>Минцифры</w:t>
            </w:r>
            <w:proofErr w:type="spellEnd"/>
            <w:r w:rsidRPr="00C37EEC">
              <w:rPr>
                <w:rFonts w:ascii="Liberation Serif" w:hAnsi="Liberation Serif" w:cs="Liberation Serif"/>
                <w:sz w:val="22"/>
                <w:szCs w:val="22"/>
              </w:rPr>
              <w:t xml:space="preserve"> России по адресу:  https://digital.gov.ru/ru/activity/govservices/certification_authority</w:t>
            </w:r>
          </w:p>
        </w:tc>
      </w:tr>
      <w:tr w:rsidR="00BC4109" w:rsidRPr="00C37EEC" w14:paraId="7FED9FAD"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9980185"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Владелец квалифицированного сертификата ключа проверки электронной подписи</w:t>
            </w:r>
          </w:p>
        </w:tc>
        <w:tc>
          <w:tcPr>
            <w:tcW w:w="1559" w:type="dxa"/>
            <w:tcBorders>
              <w:top w:val="single" w:sz="12" w:space="0" w:color="auto"/>
              <w:left w:val="single" w:sz="12" w:space="0" w:color="auto"/>
              <w:bottom w:val="single" w:sz="12" w:space="0" w:color="auto"/>
              <w:right w:val="single" w:sz="12" w:space="0" w:color="auto"/>
            </w:tcBorders>
          </w:tcPr>
          <w:p w14:paraId="277EF906"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Владелец КЭП</w:t>
            </w:r>
          </w:p>
        </w:tc>
        <w:tc>
          <w:tcPr>
            <w:tcW w:w="5103" w:type="dxa"/>
            <w:tcBorders>
              <w:top w:val="single" w:sz="12" w:space="0" w:color="auto"/>
              <w:left w:val="single" w:sz="12" w:space="0" w:color="auto"/>
              <w:bottom w:val="single" w:sz="12" w:space="0" w:color="auto"/>
              <w:right w:val="single" w:sz="12" w:space="0" w:color="auto"/>
            </w:tcBorders>
          </w:tcPr>
          <w:p w14:paraId="4D242D60"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Лицо, которому в установленном действующим законодательством порядке выдан квалифицированный сертификат ключа проверки электронной подписи</w:t>
            </w:r>
          </w:p>
        </w:tc>
      </w:tr>
      <w:tr w:rsidR="00BC4109" w:rsidRPr="00C37EEC" w14:paraId="48270307"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5A13ADF3"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Квалифицированная электронная подпись </w:t>
            </w:r>
          </w:p>
        </w:tc>
        <w:tc>
          <w:tcPr>
            <w:tcW w:w="1559" w:type="dxa"/>
            <w:tcBorders>
              <w:top w:val="single" w:sz="12" w:space="0" w:color="auto"/>
              <w:left w:val="single" w:sz="12" w:space="0" w:color="auto"/>
              <w:bottom w:val="single" w:sz="12" w:space="0" w:color="auto"/>
              <w:right w:val="single" w:sz="12" w:space="0" w:color="auto"/>
            </w:tcBorders>
          </w:tcPr>
          <w:p w14:paraId="40053817"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КЭП</w:t>
            </w:r>
          </w:p>
        </w:tc>
        <w:tc>
          <w:tcPr>
            <w:tcW w:w="5103" w:type="dxa"/>
            <w:tcBorders>
              <w:top w:val="single" w:sz="12" w:space="0" w:color="auto"/>
              <w:left w:val="single" w:sz="12" w:space="0" w:color="auto"/>
              <w:bottom w:val="single" w:sz="12" w:space="0" w:color="auto"/>
              <w:right w:val="single" w:sz="12" w:space="0" w:color="auto"/>
            </w:tcBorders>
          </w:tcPr>
          <w:p w14:paraId="2345AB04" w14:textId="77777777" w:rsidR="00BC4109" w:rsidRPr="00C37EEC" w:rsidRDefault="00323751">
            <w:pPr>
              <w:pStyle w:val="ConsPlusNormal"/>
              <w:spacing w:line="256" w:lineRule="auto"/>
              <w:jc w:val="both"/>
              <w:rPr>
                <w:rFonts w:ascii="Liberation Serif" w:hAnsi="Liberation Serif" w:cs="Liberation Serif"/>
                <w:bCs/>
                <w:szCs w:val="22"/>
              </w:rPr>
            </w:pPr>
            <w:r w:rsidRPr="00C37EEC">
              <w:rPr>
                <w:rFonts w:ascii="Liberation Serif" w:hAnsi="Liberation Serif" w:cs="Liberation Serif"/>
                <w:bCs/>
                <w:szCs w:val="22"/>
                <w:lang w:eastAsia="en-US"/>
              </w:rPr>
              <w:t>Электронная подпись, которая соответствует всем признакам неквалифицированной электронной подписи и следующим дополнительным признакам:</w:t>
            </w:r>
          </w:p>
          <w:p w14:paraId="42BE7811" w14:textId="77777777" w:rsidR="00BC4109" w:rsidRPr="00C37EEC" w:rsidRDefault="00323751">
            <w:pPr>
              <w:pStyle w:val="ConsPlusNormal"/>
              <w:spacing w:before="220" w:line="256" w:lineRule="auto"/>
              <w:jc w:val="both"/>
              <w:rPr>
                <w:rFonts w:ascii="Liberation Serif" w:hAnsi="Liberation Serif" w:cs="Liberation Serif"/>
                <w:bCs/>
                <w:szCs w:val="22"/>
              </w:rPr>
            </w:pPr>
            <w:r w:rsidRPr="00C37EEC">
              <w:rPr>
                <w:rFonts w:ascii="Liberation Serif" w:hAnsi="Liberation Serif" w:cs="Liberation Serif"/>
                <w:bCs/>
                <w:szCs w:val="22"/>
                <w:lang w:eastAsia="en-US"/>
              </w:rPr>
              <w:t>1) ключ проверки электронной подписи указан в квалифицированном сертификате;</w:t>
            </w:r>
          </w:p>
          <w:p w14:paraId="2011062F"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rPr>
              <w:lastRenderedPageBreak/>
              <w:t>2)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Федеральным законом № 63-ФЗ «Об электронной подписи»</w:t>
            </w:r>
          </w:p>
        </w:tc>
      </w:tr>
      <w:tr w:rsidR="00BC4109" w:rsidRPr="00C37EEC" w14:paraId="05E48B83"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1BAC0819"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lastRenderedPageBreak/>
              <w:t>Квалифицированный сертификат ключа проверки электронной подписи</w:t>
            </w:r>
          </w:p>
        </w:tc>
        <w:tc>
          <w:tcPr>
            <w:tcW w:w="1559" w:type="dxa"/>
            <w:tcBorders>
              <w:top w:val="single" w:sz="12" w:space="0" w:color="auto"/>
              <w:left w:val="single" w:sz="12" w:space="0" w:color="auto"/>
              <w:bottom w:val="single" w:sz="12" w:space="0" w:color="auto"/>
              <w:right w:val="single" w:sz="12" w:space="0" w:color="auto"/>
            </w:tcBorders>
          </w:tcPr>
          <w:p w14:paraId="31BF77C8"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Сертификат КЭП</w:t>
            </w:r>
          </w:p>
        </w:tc>
        <w:tc>
          <w:tcPr>
            <w:tcW w:w="5103" w:type="dxa"/>
            <w:tcBorders>
              <w:top w:val="single" w:sz="12" w:space="0" w:color="auto"/>
              <w:left w:val="single" w:sz="12" w:space="0" w:color="auto"/>
              <w:bottom w:val="single" w:sz="12" w:space="0" w:color="auto"/>
              <w:right w:val="single" w:sz="12" w:space="0" w:color="auto"/>
            </w:tcBorders>
          </w:tcPr>
          <w:p w14:paraId="1962FF30"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Сертификат ключа проверки электронной подписи, соответствующий требованиям, установленным Федеральным законом № 63-ФЗ «Об электронной подписи» и иными принимаемыми в соответствии с ним нормативными правовыми актами,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официальным документом</w:t>
            </w:r>
          </w:p>
        </w:tc>
      </w:tr>
      <w:tr w:rsidR="00BC4109" w:rsidRPr="00C37EEC" w14:paraId="02FECC74"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2BC8E779"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Ключ проверки электронной подписи </w:t>
            </w:r>
          </w:p>
        </w:tc>
        <w:tc>
          <w:tcPr>
            <w:tcW w:w="1559" w:type="dxa"/>
            <w:tcBorders>
              <w:top w:val="single" w:sz="12" w:space="0" w:color="auto"/>
              <w:left w:val="single" w:sz="12" w:space="0" w:color="auto"/>
              <w:bottom w:val="single" w:sz="12" w:space="0" w:color="auto"/>
              <w:right w:val="single" w:sz="12" w:space="0" w:color="auto"/>
            </w:tcBorders>
          </w:tcPr>
          <w:p w14:paraId="5564E05A"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Открытый ключ</w:t>
            </w:r>
          </w:p>
        </w:tc>
        <w:tc>
          <w:tcPr>
            <w:tcW w:w="5103" w:type="dxa"/>
            <w:tcBorders>
              <w:top w:val="single" w:sz="12" w:space="0" w:color="auto"/>
              <w:left w:val="single" w:sz="12" w:space="0" w:color="auto"/>
              <w:bottom w:val="single" w:sz="12" w:space="0" w:color="auto"/>
              <w:right w:val="single" w:sz="12" w:space="0" w:color="auto"/>
            </w:tcBorders>
          </w:tcPr>
          <w:p w14:paraId="19FFBCE8"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color w:val="000000"/>
                <w:sz w:val="22"/>
                <w:szCs w:val="22"/>
                <w:lang w:eastAsia="ru-RU"/>
              </w:rPr>
              <w:t>Уникальная последовательность символов, которая создается в паре с закрытым ключом электронной подписи с помощью криптографического алгоритма и используется для шифрования данных и проверки подлинности электронной подписи в электронном документе</w:t>
            </w:r>
          </w:p>
        </w:tc>
      </w:tr>
      <w:tr w:rsidR="00BC4109" w:rsidRPr="00C37EEC" w14:paraId="20A8E135"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3F62C27"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Ключ электронной подписи </w:t>
            </w:r>
          </w:p>
        </w:tc>
        <w:tc>
          <w:tcPr>
            <w:tcW w:w="1559" w:type="dxa"/>
            <w:tcBorders>
              <w:top w:val="single" w:sz="12" w:space="0" w:color="auto"/>
              <w:left w:val="single" w:sz="12" w:space="0" w:color="auto"/>
              <w:bottom w:val="single" w:sz="12" w:space="0" w:color="auto"/>
              <w:right w:val="single" w:sz="12" w:space="0" w:color="auto"/>
            </w:tcBorders>
          </w:tcPr>
          <w:p w14:paraId="16087584"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Закрытый ключ</w:t>
            </w:r>
          </w:p>
        </w:tc>
        <w:tc>
          <w:tcPr>
            <w:tcW w:w="5103" w:type="dxa"/>
            <w:tcBorders>
              <w:top w:val="single" w:sz="12" w:space="0" w:color="auto"/>
              <w:left w:val="single" w:sz="12" w:space="0" w:color="auto"/>
              <w:bottom w:val="single" w:sz="12" w:space="0" w:color="auto"/>
              <w:right w:val="single" w:sz="12" w:space="0" w:color="auto"/>
            </w:tcBorders>
          </w:tcPr>
          <w:p w14:paraId="5D910CE7"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Уникальная последовательность символов, предназначенная для создания электронной подписи </w:t>
            </w:r>
          </w:p>
        </w:tc>
      </w:tr>
      <w:tr w:rsidR="00BC4109" w:rsidRPr="00C37EEC" w14:paraId="0C0ACD00"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9D483FA"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Компрометация ключа электронной подписи </w:t>
            </w:r>
          </w:p>
        </w:tc>
        <w:tc>
          <w:tcPr>
            <w:tcW w:w="1559" w:type="dxa"/>
            <w:tcBorders>
              <w:top w:val="single" w:sz="12" w:space="0" w:color="auto"/>
              <w:left w:val="single" w:sz="12" w:space="0" w:color="auto"/>
              <w:bottom w:val="single" w:sz="12" w:space="0" w:color="auto"/>
              <w:right w:val="single" w:sz="12" w:space="0" w:color="auto"/>
            </w:tcBorders>
          </w:tcPr>
          <w:p w14:paraId="38D7B981"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46F45FBB"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Утрата доверия к тому факту, что используемые закрытые ключи электронной подписи неизвестны посторонним лицам.</w:t>
            </w:r>
          </w:p>
          <w:p w14:paraId="280968EB"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Также под компрометацией ключа электронной подписи понимается его утрата, хищение, разглашение, несанкционированное копирование, любые другие виды разглашения закрытого ключа ЭП, а также такие случаи, когда нельзя достоверно установить, что произошло с носителем, содержащим закрытый ключ ЭП</w:t>
            </w:r>
          </w:p>
        </w:tc>
      </w:tr>
      <w:tr w:rsidR="00BC4109" w:rsidRPr="00C37EEC" w14:paraId="3A821A40"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1567335F"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Направляющая Сторона </w:t>
            </w:r>
          </w:p>
          <w:p w14:paraId="332A8A18" w14:textId="77777777" w:rsidR="00BC4109" w:rsidRPr="00C37EEC" w:rsidRDefault="00BC4109">
            <w:pPr>
              <w:spacing w:line="256" w:lineRule="auto"/>
              <w:rPr>
                <w:rFonts w:ascii="Liberation Serif" w:hAnsi="Liberation Serif" w:cs="Liberation Serif"/>
                <w:bCs/>
                <w:sz w:val="22"/>
                <w:szCs w:val="22"/>
              </w:rPr>
            </w:pPr>
          </w:p>
        </w:tc>
        <w:tc>
          <w:tcPr>
            <w:tcW w:w="1559" w:type="dxa"/>
            <w:tcBorders>
              <w:top w:val="single" w:sz="12" w:space="0" w:color="auto"/>
              <w:left w:val="single" w:sz="12" w:space="0" w:color="auto"/>
              <w:bottom w:val="single" w:sz="12" w:space="0" w:color="auto"/>
              <w:right w:val="single" w:sz="12" w:space="0" w:color="auto"/>
            </w:tcBorders>
          </w:tcPr>
          <w:p w14:paraId="0200989C"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6BEB3CA3"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Сторона-1 или Сторона-2, направляющая электронный документ, подписанный ЭП по телекоммуникационным каналам связи другой Стороне</w:t>
            </w:r>
          </w:p>
        </w:tc>
      </w:tr>
      <w:tr w:rsidR="00BC4109" w:rsidRPr="00C37EEC" w14:paraId="63C570CC"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2C35DC59"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Неформализованный электронный документ</w:t>
            </w:r>
          </w:p>
        </w:tc>
        <w:tc>
          <w:tcPr>
            <w:tcW w:w="1559" w:type="dxa"/>
            <w:tcBorders>
              <w:top w:val="single" w:sz="12" w:space="0" w:color="auto"/>
              <w:left w:val="single" w:sz="12" w:space="0" w:color="auto"/>
              <w:bottom w:val="single" w:sz="12" w:space="0" w:color="auto"/>
              <w:right w:val="single" w:sz="12" w:space="0" w:color="auto"/>
            </w:tcBorders>
          </w:tcPr>
          <w:p w14:paraId="295306AB"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71339AC5"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Электронный документ, исполненный в формате, не установленном законодательством РФ или в формате, самостоятельно разработанном Стороной настоящего Соглашения</w:t>
            </w:r>
          </w:p>
        </w:tc>
      </w:tr>
      <w:tr w:rsidR="00BC4109" w:rsidRPr="00C37EEC" w14:paraId="7905BC9E"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28853E6B"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Оператор электронного документооборота</w:t>
            </w:r>
          </w:p>
        </w:tc>
        <w:tc>
          <w:tcPr>
            <w:tcW w:w="1559" w:type="dxa"/>
            <w:tcBorders>
              <w:top w:val="single" w:sz="12" w:space="0" w:color="auto"/>
              <w:left w:val="single" w:sz="12" w:space="0" w:color="auto"/>
              <w:bottom w:val="single" w:sz="12" w:space="0" w:color="auto"/>
              <w:right w:val="single" w:sz="12" w:space="0" w:color="auto"/>
            </w:tcBorders>
          </w:tcPr>
          <w:p w14:paraId="1AB84F76"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Оператор ЭДО</w:t>
            </w:r>
          </w:p>
        </w:tc>
        <w:tc>
          <w:tcPr>
            <w:tcW w:w="5103" w:type="dxa"/>
            <w:tcBorders>
              <w:top w:val="single" w:sz="12" w:space="0" w:color="auto"/>
              <w:left w:val="single" w:sz="12" w:space="0" w:color="auto"/>
              <w:bottom w:val="single" w:sz="12" w:space="0" w:color="auto"/>
              <w:right w:val="single" w:sz="12" w:space="0" w:color="auto"/>
            </w:tcBorders>
          </w:tcPr>
          <w:p w14:paraId="2BCD2B60"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Организация, соответствующая установленным действующим законодательством требованиям к оператору электронного документооборота и предоставляющая услуги по обмену открытой и конфиденциальной информацией по телекоммуникационным каналам связи в рамках обеспечения электронного документооборота </w:t>
            </w:r>
            <w:r w:rsidRPr="00C37EEC">
              <w:rPr>
                <w:rFonts w:ascii="Liberation Serif" w:hAnsi="Liberation Serif" w:cs="Liberation Serif"/>
                <w:bCs/>
                <w:sz w:val="22"/>
                <w:szCs w:val="22"/>
                <w:lang w:eastAsia="ru-RU"/>
              </w:rPr>
              <w:lastRenderedPageBreak/>
              <w:t>между Компанией и третьими лицами с применением электронных подписей</w:t>
            </w:r>
          </w:p>
        </w:tc>
      </w:tr>
      <w:tr w:rsidR="00BC4109" w:rsidRPr="00C37EEC" w14:paraId="736F77CD"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6C21E2D2"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lastRenderedPageBreak/>
              <w:t>Первичный учетный документ</w:t>
            </w:r>
          </w:p>
        </w:tc>
        <w:tc>
          <w:tcPr>
            <w:tcW w:w="1559" w:type="dxa"/>
            <w:tcBorders>
              <w:top w:val="single" w:sz="12" w:space="0" w:color="auto"/>
              <w:left w:val="single" w:sz="12" w:space="0" w:color="auto"/>
              <w:bottom w:val="single" w:sz="12" w:space="0" w:color="auto"/>
              <w:right w:val="single" w:sz="12" w:space="0" w:color="auto"/>
            </w:tcBorders>
          </w:tcPr>
          <w:p w14:paraId="6B078201"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1A1359F9"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Для целей настоящего документа: документ, которым оформляется факт хозяйственной операции для целей отражения в бухгалтерском и налоговом учете</w:t>
            </w:r>
          </w:p>
        </w:tc>
      </w:tr>
      <w:tr w:rsidR="00BC4109" w:rsidRPr="00C37EEC" w14:paraId="2D5F1C20"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1653E537"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Получающая Сторона </w:t>
            </w:r>
          </w:p>
          <w:p w14:paraId="2B8D3EA1" w14:textId="77777777" w:rsidR="00BC4109" w:rsidRPr="00C37EEC" w:rsidRDefault="00BC4109">
            <w:pPr>
              <w:spacing w:line="256" w:lineRule="auto"/>
              <w:rPr>
                <w:rFonts w:ascii="Liberation Serif" w:hAnsi="Liberation Serif" w:cs="Liberation Serif"/>
                <w:bCs/>
                <w:sz w:val="22"/>
                <w:szCs w:val="22"/>
              </w:rPr>
            </w:pPr>
          </w:p>
        </w:tc>
        <w:tc>
          <w:tcPr>
            <w:tcW w:w="1559" w:type="dxa"/>
            <w:tcBorders>
              <w:top w:val="single" w:sz="12" w:space="0" w:color="auto"/>
              <w:left w:val="single" w:sz="12" w:space="0" w:color="auto"/>
              <w:bottom w:val="single" w:sz="12" w:space="0" w:color="auto"/>
              <w:right w:val="single" w:sz="12" w:space="0" w:color="auto"/>
            </w:tcBorders>
          </w:tcPr>
          <w:p w14:paraId="64A8838C"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2FCB82A1"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Сторона-1 или Сторона-2, получающая от направляющей Стороны электронный документ, подписанный ЭП, по телекоммуникационным каналам связи</w:t>
            </w:r>
          </w:p>
        </w:tc>
      </w:tr>
      <w:tr w:rsidR="00BC4109" w:rsidRPr="00C37EEC" w14:paraId="30AC1717"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34C6D5F6"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Роуминг (</w:t>
            </w:r>
            <w:proofErr w:type="spellStart"/>
            <w:r w:rsidRPr="00C37EEC">
              <w:rPr>
                <w:rFonts w:ascii="Liberation Serif" w:hAnsi="Liberation Serif" w:cs="Liberation Serif"/>
                <w:bCs/>
                <w:sz w:val="22"/>
                <w:szCs w:val="22"/>
                <w:lang w:eastAsia="ru-RU"/>
              </w:rPr>
              <w:t>межоператорское</w:t>
            </w:r>
            <w:proofErr w:type="spellEnd"/>
            <w:r w:rsidRPr="00C37EEC">
              <w:rPr>
                <w:rFonts w:ascii="Liberation Serif" w:hAnsi="Liberation Serif" w:cs="Liberation Serif"/>
                <w:bCs/>
                <w:sz w:val="22"/>
                <w:szCs w:val="22"/>
                <w:lang w:eastAsia="ru-RU"/>
              </w:rPr>
              <w:t xml:space="preserve"> взаимодействие)</w:t>
            </w:r>
          </w:p>
        </w:tc>
        <w:tc>
          <w:tcPr>
            <w:tcW w:w="1559" w:type="dxa"/>
            <w:tcBorders>
              <w:top w:val="single" w:sz="12" w:space="0" w:color="auto"/>
              <w:left w:val="single" w:sz="12" w:space="0" w:color="auto"/>
              <w:bottom w:val="single" w:sz="12" w:space="0" w:color="auto"/>
              <w:right w:val="single" w:sz="12" w:space="0" w:color="auto"/>
            </w:tcBorders>
          </w:tcPr>
          <w:p w14:paraId="4B0B0C24"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01DDAFC0"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Технология, обеспечивающая возможность обмена электронными документами между разными операторами электронного документооборота</w:t>
            </w:r>
          </w:p>
        </w:tc>
      </w:tr>
      <w:tr w:rsidR="00BC4109" w:rsidRPr="00C37EEC" w14:paraId="298098FD"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54FEABFE"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Сертификат ключа проверки электронной подписи</w:t>
            </w:r>
          </w:p>
        </w:tc>
        <w:tc>
          <w:tcPr>
            <w:tcW w:w="1559" w:type="dxa"/>
            <w:tcBorders>
              <w:top w:val="single" w:sz="12" w:space="0" w:color="auto"/>
              <w:left w:val="single" w:sz="12" w:space="0" w:color="auto"/>
              <w:bottom w:val="single" w:sz="12" w:space="0" w:color="auto"/>
              <w:right w:val="single" w:sz="12" w:space="0" w:color="auto"/>
            </w:tcBorders>
          </w:tcPr>
          <w:p w14:paraId="49190990"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Сертификат ЭП</w:t>
            </w:r>
          </w:p>
        </w:tc>
        <w:tc>
          <w:tcPr>
            <w:tcW w:w="5103" w:type="dxa"/>
            <w:tcBorders>
              <w:top w:val="single" w:sz="12" w:space="0" w:color="auto"/>
              <w:left w:val="single" w:sz="12" w:space="0" w:color="auto"/>
              <w:bottom w:val="single" w:sz="12" w:space="0" w:color="auto"/>
              <w:right w:val="single" w:sz="12" w:space="0" w:color="auto"/>
            </w:tcBorders>
          </w:tcPr>
          <w:p w14:paraId="6090AE6E"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Электронный документ или документ на бумажном носителе, выданные удостоверяющим центром и подтверждающий принадлежность ключа проверки электронной подписи Владельцу сертификата ключа проверки электронной подписи</w:t>
            </w:r>
          </w:p>
        </w:tc>
      </w:tr>
      <w:tr w:rsidR="00BC4109" w:rsidRPr="00C37EEC" w14:paraId="08ABED54"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4579F262"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Система электронного документооборота </w:t>
            </w:r>
          </w:p>
        </w:tc>
        <w:tc>
          <w:tcPr>
            <w:tcW w:w="1559" w:type="dxa"/>
            <w:tcBorders>
              <w:top w:val="single" w:sz="12" w:space="0" w:color="auto"/>
              <w:left w:val="single" w:sz="12" w:space="0" w:color="auto"/>
              <w:bottom w:val="single" w:sz="12" w:space="0" w:color="auto"/>
              <w:right w:val="single" w:sz="12" w:space="0" w:color="auto"/>
            </w:tcBorders>
          </w:tcPr>
          <w:p w14:paraId="72547696"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СЭД</w:t>
            </w:r>
          </w:p>
          <w:p w14:paraId="2D56424B"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6139FD01"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Совокупность ИТ-решений, разработанных в соответствии с требованиями законодательства РФ и внутренними нормативными документами Группы «Интер РАО» на базе АСУД, ТТС ЭА и других смежных корпоративных систем используемых во внешнем и внутреннем ЭДО</w:t>
            </w:r>
          </w:p>
        </w:tc>
      </w:tr>
      <w:tr w:rsidR="00BC4109" w:rsidRPr="00C37EEC" w14:paraId="6C8FE371" w14:textId="77777777">
        <w:trPr>
          <w:trHeight w:val="525"/>
        </w:trPr>
        <w:tc>
          <w:tcPr>
            <w:tcW w:w="3246" w:type="dxa"/>
            <w:tcBorders>
              <w:top w:val="single" w:sz="12" w:space="0" w:color="auto"/>
              <w:left w:val="single" w:sz="12" w:space="0" w:color="auto"/>
              <w:bottom w:val="single" w:sz="12" w:space="0" w:color="auto"/>
              <w:right w:val="single" w:sz="12" w:space="0" w:color="auto"/>
            </w:tcBorders>
          </w:tcPr>
          <w:p w14:paraId="46BC5A73"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Уведомление об уточнении документа </w:t>
            </w:r>
          </w:p>
        </w:tc>
        <w:tc>
          <w:tcPr>
            <w:tcW w:w="1559" w:type="dxa"/>
            <w:tcBorders>
              <w:top w:val="single" w:sz="12" w:space="0" w:color="auto"/>
              <w:left w:val="single" w:sz="12" w:space="0" w:color="auto"/>
              <w:bottom w:val="single" w:sz="12" w:space="0" w:color="auto"/>
              <w:right w:val="single" w:sz="12" w:space="0" w:color="auto"/>
            </w:tcBorders>
          </w:tcPr>
          <w:p w14:paraId="42E6CAB0" w14:textId="77777777" w:rsidR="00BC4109" w:rsidRPr="00C37EEC" w:rsidRDefault="00323751">
            <w:pPr>
              <w:pStyle w:val="Style1"/>
              <w:numPr>
                <w:ilvl w:val="0"/>
                <w:numId w:val="0"/>
              </w:numPr>
              <w:spacing w:before="0" w:after="0" w:line="256" w:lineRule="auto"/>
              <w:jc w:val="center"/>
              <w:rPr>
                <w:rFonts w:ascii="Liberation Serif" w:hAnsi="Liberation Serif" w:cs="Liberation Serif"/>
                <w:bCs/>
              </w:rPr>
            </w:pPr>
            <w:r w:rsidRPr="00C37EEC">
              <w:rPr>
                <w:rFonts w:ascii="Liberation Serif" w:hAnsi="Liberation Serif" w:cs="Liberation Serif"/>
                <w:bCs/>
              </w:rPr>
              <w:t>УОУ</w:t>
            </w:r>
          </w:p>
        </w:tc>
        <w:tc>
          <w:tcPr>
            <w:tcW w:w="5103" w:type="dxa"/>
            <w:tcBorders>
              <w:top w:val="single" w:sz="12" w:space="0" w:color="auto"/>
              <w:left w:val="single" w:sz="12" w:space="0" w:color="auto"/>
              <w:bottom w:val="single" w:sz="12" w:space="0" w:color="auto"/>
              <w:right w:val="single" w:sz="12" w:space="0" w:color="auto"/>
            </w:tcBorders>
          </w:tcPr>
          <w:p w14:paraId="2AFAA4C5" w14:textId="77777777" w:rsidR="00BC4109" w:rsidRPr="00C37EEC" w:rsidRDefault="00323751">
            <w:pPr>
              <w:pStyle w:val="Style1"/>
              <w:numPr>
                <w:ilvl w:val="0"/>
                <w:numId w:val="0"/>
              </w:numPr>
              <w:spacing w:before="0" w:after="0" w:line="256" w:lineRule="auto"/>
              <w:rPr>
                <w:rFonts w:ascii="Liberation Serif" w:hAnsi="Liberation Serif" w:cs="Liberation Serif"/>
                <w:bCs/>
              </w:rPr>
            </w:pPr>
            <w:r w:rsidRPr="00C37EEC">
              <w:rPr>
                <w:rFonts w:ascii="Liberation Serif" w:hAnsi="Liberation Serif" w:cs="Liberation Serif"/>
                <w:bCs/>
              </w:rPr>
              <w:t>Электронный файл установленного формата, фиксирующий факт несогласия получающей Стороны с полученным электронным документом</w:t>
            </w:r>
          </w:p>
        </w:tc>
      </w:tr>
      <w:tr w:rsidR="00BC4109" w:rsidRPr="00C37EEC" w14:paraId="783C16E5" w14:textId="77777777">
        <w:trPr>
          <w:trHeight w:val="1427"/>
        </w:trPr>
        <w:tc>
          <w:tcPr>
            <w:tcW w:w="3246" w:type="dxa"/>
            <w:tcBorders>
              <w:top w:val="single" w:sz="12" w:space="0" w:color="auto"/>
              <w:left w:val="single" w:sz="12" w:space="0" w:color="auto"/>
              <w:bottom w:val="single" w:sz="12" w:space="0" w:color="auto"/>
              <w:right w:val="single" w:sz="12" w:space="0" w:color="auto"/>
            </w:tcBorders>
          </w:tcPr>
          <w:p w14:paraId="671569FF"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Универсальный корректировочный документ </w:t>
            </w:r>
          </w:p>
        </w:tc>
        <w:tc>
          <w:tcPr>
            <w:tcW w:w="1559" w:type="dxa"/>
            <w:tcBorders>
              <w:top w:val="single" w:sz="12" w:space="0" w:color="auto"/>
              <w:left w:val="single" w:sz="12" w:space="0" w:color="auto"/>
              <w:bottom w:val="single" w:sz="12" w:space="0" w:color="auto"/>
              <w:right w:val="single" w:sz="12" w:space="0" w:color="auto"/>
            </w:tcBorders>
          </w:tcPr>
          <w:p w14:paraId="3B9056E5" w14:textId="77777777" w:rsidR="00BC4109" w:rsidRPr="00C37EEC" w:rsidRDefault="00323751">
            <w:pPr>
              <w:pStyle w:val="Style1"/>
              <w:numPr>
                <w:ilvl w:val="0"/>
                <w:numId w:val="0"/>
              </w:numPr>
              <w:spacing w:before="0" w:after="0" w:line="256" w:lineRule="auto"/>
              <w:jc w:val="center"/>
              <w:rPr>
                <w:rFonts w:ascii="Liberation Serif" w:hAnsi="Liberation Serif" w:cs="Liberation Serif"/>
                <w:bCs/>
              </w:rPr>
            </w:pPr>
            <w:r w:rsidRPr="00C37EEC">
              <w:rPr>
                <w:rFonts w:ascii="Liberation Serif" w:hAnsi="Liberation Serif" w:cs="Liberation Serif"/>
                <w:bCs/>
              </w:rPr>
              <w:t>УКД</w:t>
            </w:r>
          </w:p>
        </w:tc>
        <w:tc>
          <w:tcPr>
            <w:tcW w:w="5103" w:type="dxa"/>
            <w:tcBorders>
              <w:top w:val="single" w:sz="12" w:space="0" w:color="auto"/>
              <w:left w:val="single" w:sz="12" w:space="0" w:color="auto"/>
              <w:bottom w:val="single" w:sz="12" w:space="0" w:color="auto"/>
              <w:right w:val="single" w:sz="12" w:space="0" w:color="auto"/>
            </w:tcBorders>
          </w:tcPr>
          <w:p w14:paraId="2B626150" w14:textId="77777777" w:rsidR="00BC4109" w:rsidRPr="00C37EEC" w:rsidRDefault="00323751">
            <w:pPr>
              <w:pStyle w:val="Style1"/>
              <w:numPr>
                <w:ilvl w:val="0"/>
                <w:numId w:val="0"/>
              </w:numPr>
              <w:spacing w:before="0" w:after="0" w:line="256" w:lineRule="auto"/>
              <w:rPr>
                <w:rFonts w:ascii="Liberation Serif" w:hAnsi="Liberation Serif" w:cs="Liberation Serif"/>
                <w:bCs/>
              </w:rPr>
            </w:pPr>
            <w:r w:rsidRPr="00C37EEC">
              <w:rPr>
                <w:rFonts w:ascii="Liberation Serif" w:hAnsi="Liberation Serif" w:cs="Liberation Serif"/>
                <w:bCs/>
              </w:rPr>
              <w:t>Электронный документ, применяемый при подтверждении факта согласования Сторонами соглашения изменения (уведомления продавцом покупателя об изменении) стоимости договора в связи с изменением цены (тарифа) и (или) уточнения количества (объема) поставленных (отгруженных) товаров (выполненных работ, оказанных услуг), переданных имущественных прав</w:t>
            </w:r>
          </w:p>
        </w:tc>
      </w:tr>
      <w:tr w:rsidR="00BC4109" w:rsidRPr="00C37EEC" w14:paraId="7EC1A317"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3447516B"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Универсальный передаточный документ </w:t>
            </w:r>
          </w:p>
        </w:tc>
        <w:tc>
          <w:tcPr>
            <w:tcW w:w="1559" w:type="dxa"/>
            <w:tcBorders>
              <w:top w:val="single" w:sz="12" w:space="0" w:color="auto"/>
              <w:left w:val="single" w:sz="12" w:space="0" w:color="auto"/>
              <w:bottom w:val="single" w:sz="12" w:space="0" w:color="auto"/>
              <w:right w:val="single" w:sz="12" w:space="0" w:color="auto"/>
            </w:tcBorders>
          </w:tcPr>
          <w:p w14:paraId="2F0B4406" w14:textId="77777777" w:rsidR="00BC4109" w:rsidRPr="00C37EEC" w:rsidRDefault="00323751">
            <w:pPr>
              <w:pStyle w:val="Style1"/>
              <w:numPr>
                <w:ilvl w:val="0"/>
                <w:numId w:val="0"/>
              </w:numPr>
              <w:spacing w:before="0" w:after="0" w:line="256" w:lineRule="auto"/>
              <w:jc w:val="center"/>
              <w:rPr>
                <w:rFonts w:ascii="Liberation Serif" w:hAnsi="Liberation Serif" w:cs="Liberation Serif"/>
                <w:bCs/>
              </w:rPr>
            </w:pPr>
            <w:r w:rsidRPr="00C37EEC">
              <w:rPr>
                <w:rFonts w:ascii="Liberation Serif" w:hAnsi="Liberation Serif" w:cs="Liberation Serif"/>
                <w:bCs/>
              </w:rPr>
              <w:t>УПД</w:t>
            </w:r>
          </w:p>
        </w:tc>
        <w:tc>
          <w:tcPr>
            <w:tcW w:w="5103" w:type="dxa"/>
            <w:tcBorders>
              <w:top w:val="single" w:sz="12" w:space="0" w:color="auto"/>
              <w:left w:val="single" w:sz="12" w:space="0" w:color="auto"/>
              <w:bottom w:val="single" w:sz="12" w:space="0" w:color="auto"/>
              <w:right w:val="single" w:sz="12" w:space="0" w:color="auto"/>
            </w:tcBorders>
          </w:tcPr>
          <w:p w14:paraId="5E3D5EF6" w14:textId="77777777" w:rsidR="00BC4109" w:rsidRPr="00C37EEC" w:rsidRDefault="00323751">
            <w:pPr>
              <w:pStyle w:val="Style1"/>
              <w:numPr>
                <w:ilvl w:val="0"/>
                <w:numId w:val="0"/>
              </w:numPr>
              <w:spacing w:before="0" w:after="0" w:line="256" w:lineRule="auto"/>
              <w:rPr>
                <w:rFonts w:ascii="Liberation Serif" w:hAnsi="Liberation Serif" w:cs="Liberation Serif"/>
                <w:bCs/>
              </w:rPr>
            </w:pPr>
            <w:r w:rsidRPr="00C37EEC">
              <w:rPr>
                <w:rFonts w:ascii="Liberation Serif" w:hAnsi="Liberation Serif" w:cs="Liberation Serif"/>
                <w:bCs/>
              </w:rPr>
              <w:t>Электронный документ, применяемый для оформления фактов хозяйственной жизни и/или при расчетах по налогу на добавленную стоимость, формат которого утверждается Федеральной налоговой службой России, который может применяться в одной из следующих функций:</w:t>
            </w:r>
          </w:p>
          <w:p w14:paraId="7370F9D3" w14:textId="77777777" w:rsidR="00BC4109" w:rsidRPr="00C37EEC" w:rsidRDefault="00323751">
            <w:pPr>
              <w:pStyle w:val="Style1"/>
              <w:numPr>
                <w:ilvl w:val="0"/>
                <w:numId w:val="21"/>
              </w:numPr>
              <w:spacing w:before="0" w:after="0" w:line="256" w:lineRule="auto"/>
              <w:ind w:left="0" w:firstLine="0"/>
              <w:rPr>
                <w:rFonts w:ascii="Liberation Serif" w:hAnsi="Liberation Serif" w:cs="Liberation Serif"/>
                <w:bCs/>
              </w:rPr>
            </w:pPr>
            <w:r w:rsidRPr="00C37EEC">
              <w:rPr>
                <w:rFonts w:ascii="Liberation Serif" w:hAnsi="Liberation Serif" w:cs="Liberation Serif"/>
                <w:bCs/>
              </w:rPr>
              <w:t>СЧФДОП - Счет-фактура, применяемый при расчетах по налогу на добавленную стоимость, и документ об отгрузке товара, выполнении работ, передаче имущественных прав, документ об оказании услуг;</w:t>
            </w:r>
          </w:p>
          <w:p w14:paraId="502D1A86" w14:textId="77777777" w:rsidR="00BC4109" w:rsidRPr="00C37EEC" w:rsidRDefault="00323751">
            <w:pPr>
              <w:pStyle w:val="Style1"/>
              <w:numPr>
                <w:ilvl w:val="0"/>
                <w:numId w:val="21"/>
              </w:numPr>
              <w:spacing w:before="0" w:after="0" w:line="256" w:lineRule="auto"/>
              <w:ind w:left="0" w:firstLine="0"/>
              <w:rPr>
                <w:rFonts w:ascii="Liberation Serif" w:hAnsi="Liberation Serif" w:cs="Liberation Serif"/>
                <w:bCs/>
              </w:rPr>
            </w:pPr>
            <w:r w:rsidRPr="00C37EEC">
              <w:rPr>
                <w:rFonts w:ascii="Liberation Serif" w:hAnsi="Liberation Serif" w:cs="Liberation Serif"/>
                <w:bCs/>
              </w:rPr>
              <w:t>СЧФ – Счет-фактура, применяемый при расчетах по налогу на добавленную стоимость;</w:t>
            </w:r>
          </w:p>
          <w:p w14:paraId="6D5F5EB8" w14:textId="77777777" w:rsidR="00BC4109" w:rsidRPr="00C37EEC" w:rsidRDefault="00323751">
            <w:pPr>
              <w:pStyle w:val="Style1"/>
              <w:numPr>
                <w:ilvl w:val="0"/>
                <w:numId w:val="21"/>
              </w:numPr>
              <w:spacing w:before="0" w:after="0" w:line="256" w:lineRule="auto"/>
              <w:ind w:left="0" w:firstLine="0"/>
              <w:rPr>
                <w:rFonts w:ascii="Liberation Serif" w:hAnsi="Liberation Serif" w:cs="Liberation Serif"/>
                <w:bCs/>
              </w:rPr>
            </w:pPr>
            <w:r w:rsidRPr="00C37EEC">
              <w:rPr>
                <w:rFonts w:ascii="Liberation Serif" w:hAnsi="Liberation Serif" w:cs="Liberation Serif"/>
                <w:bCs/>
              </w:rPr>
              <w:t>ДОП – Документ об отгрузке товара, выполнении работ, передаче имущественных прав, документ об оказании услуг</w:t>
            </w:r>
          </w:p>
        </w:tc>
      </w:tr>
      <w:tr w:rsidR="00BC4109" w:rsidRPr="00C37EEC" w14:paraId="3438C0D3"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659A9912"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lastRenderedPageBreak/>
              <w:t>Формализованный электронный документ</w:t>
            </w:r>
          </w:p>
        </w:tc>
        <w:tc>
          <w:tcPr>
            <w:tcW w:w="1559" w:type="dxa"/>
            <w:tcBorders>
              <w:top w:val="single" w:sz="12" w:space="0" w:color="auto"/>
              <w:left w:val="single" w:sz="12" w:space="0" w:color="auto"/>
              <w:bottom w:val="single" w:sz="12" w:space="0" w:color="auto"/>
              <w:right w:val="single" w:sz="12" w:space="0" w:color="auto"/>
            </w:tcBorders>
          </w:tcPr>
          <w:p w14:paraId="76EF4125"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53A32113"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Электронный документ, исполненный в формате, установленном или рекомендованном законодательством РФ</w:t>
            </w:r>
          </w:p>
        </w:tc>
      </w:tr>
      <w:tr w:rsidR="00BC4109" w:rsidRPr="00C37EEC" w14:paraId="1F511956"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04A4037"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Электронный документ</w:t>
            </w:r>
          </w:p>
        </w:tc>
        <w:tc>
          <w:tcPr>
            <w:tcW w:w="1559" w:type="dxa"/>
            <w:tcBorders>
              <w:top w:val="single" w:sz="12" w:space="0" w:color="auto"/>
              <w:left w:val="single" w:sz="12" w:space="0" w:color="auto"/>
              <w:bottom w:val="single" w:sz="12" w:space="0" w:color="auto"/>
              <w:right w:val="single" w:sz="12" w:space="0" w:color="auto"/>
            </w:tcBorders>
          </w:tcPr>
          <w:p w14:paraId="3B8E1E20"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ЭД</w:t>
            </w:r>
          </w:p>
        </w:tc>
        <w:tc>
          <w:tcPr>
            <w:tcW w:w="5103" w:type="dxa"/>
            <w:tcBorders>
              <w:top w:val="single" w:sz="12" w:space="0" w:color="auto"/>
              <w:left w:val="single" w:sz="12" w:space="0" w:color="auto"/>
              <w:bottom w:val="single" w:sz="12" w:space="0" w:color="auto"/>
              <w:right w:val="single" w:sz="12" w:space="0" w:color="auto"/>
            </w:tcBorders>
          </w:tcPr>
          <w:p w14:paraId="5626888B"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r>
      <w:tr w:rsidR="00BC4109" w:rsidRPr="00C37EEC" w14:paraId="6065CBAB"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545ADBF"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Электронный документооборот  </w:t>
            </w:r>
          </w:p>
        </w:tc>
        <w:tc>
          <w:tcPr>
            <w:tcW w:w="1559" w:type="dxa"/>
            <w:tcBorders>
              <w:top w:val="single" w:sz="12" w:space="0" w:color="auto"/>
              <w:left w:val="single" w:sz="12" w:space="0" w:color="auto"/>
              <w:bottom w:val="single" w:sz="12" w:space="0" w:color="auto"/>
              <w:right w:val="single" w:sz="12" w:space="0" w:color="auto"/>
            </w:tcBorders>
          </w:tcPr>
          <w:p w14:paraId="5D272006"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ЭДО</w:t>
            </w:r>
          </w:p>
        </w:tc>
        <w:tc>
          <w:tcPr>
            <w:tcW w:w="5103" w:type="dxa"/>
            <w:tcBorders>
              <w:top w:val="single" w:sz="12" w:space="0" w:color="auto"/>
              <w:left w:val="single" w:sz="12" w:space="0" w:color="auto"/>
              <w:bottom w:val="single" w:sz="12" w:space="0" w:color="auto"/>
              <w:right w:val="single" w:sz="12" w:space="0" w:color="auto"/>
            </w:tcBorders>
          </w:tcPr>
          <w:p w14:paraId="41046364"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Комплекс автоматизированных процессов, обеспечивающих движение электронных документов с момента их создания и/или получения до завершения их обработки, архивирования и/или уничтожения</w:t>
            </w:r>
          </w:p>
        </w:tc>
      </w:tr>
      <w:tr w:rsidR="00BC4109" w:rsidRPr="00C37EEC" w14:paraId="074C486D"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3C433EE1"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Электронная подпись</w:t>
            </w:r>
          </w:p>
        </w:tc>
        <w:tc>
          <w:tcPr>
            <w:tcW w:w="1559" w:type="dxa"/>
            <w:tcBorders>
              <w:top w:val="single" w:sz="12" w:space="0" w:color="auto"/>
              <w:left w:val="single" w:sz="12" w:space="0" w:color="auto"/>
              <w:bottom w:val="single" w:sz="12" w:space="0" w:color="auto"/>
              <w:right w:val="single" w:sz="12" w:space="0" w:color="auto"/>
            </w:tcBorders>
          </w:tcPr>
          <w:p w14:paraId="7AD01CD2"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ЭП</w:t>
            </w:r>
          </w:p>
        </w:tc>
        <w:tc>
          <w:tcPr>
            <w:tcW w:w="5103" w:type="dxa"/>
            <w:tcBorders>
              <w:top w:val="single" w:sz="12" w:space="0" w:color="auto"/>
              <w:left w:val="single" w:sz="12" w:space="0" w:color="auto"/>
              <w:bottom w:val="single" w:sz="12" w:space="0" w:color="auto"/>
              <w:right w:val="single" w:sz="12" w:space="0" w:color="auto"/>
            </w:tcBorders>
          </w:tcPr>
          <w:p w14:paraId="1CEE9163"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применяется для определения лица, подписывающего информацию</w:t>
            </w:r>
          </w:p>
        </w:tc>
      </w:tr>
    </w:tbl>
    <w:p w14:paraId="14833FB0" w14:textId="77777777" w:rsidR="00BC4109" w:rsidRPr="00C37EEC" w:rsidRDefault="00BC4109">
      <w:pPr>
        <w:pStyle w:val="Style2"/>
        <w:numPr>
          <w:ilvl w:val="0"/>
          <w:numId w:val="0"/>
        </w:numPr>
        <w:rPr>
          <w:rFonts w:ascii="Liberation Serif" w:hAnsi="Liberation Serif" w:cs="Liberation Serif"/>
          <w:b w:val="0"/>
          <w:sz w:val="22"/>
          <w:szCs w:val="22"/>
        </w:rPr>
      </w:pPr>
    </w:p>
    <w:p w14:paraId="0A2EFE5C" w14:textId="44C129FE"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Предмет Соглашения</w:t>
      </w:r>
    </w:p>
    <w:p w14:paraId="47E0C479"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14DE2083" w14:textId="77777777" w:rsidR="00BC4109" w:rsidRPr="00C37EEC" w:rsidRDefault="00323751">
      <w:pPr>
        <w:pStyle w:val="Style3"/>
        <w:numPr>
          <w:ilvl w:val="1"/>
          <w:numId w:val="19"/>
        </w:numPr>
        <w:tabs>
          <w:tab w:val="left" w:pos="1276"/>
        </w:tabs>
        <w:spacing w:before="0" w:after="0" w:line="240" w:lineRule="auto"/>
        <w:ind w:left="0" w:firstLine="709"/>
        <w:rPr>
          <w:rStyle w:val="FontStyle18"/>
          <w:rFonts w:ascii="Liberation Serif" w:hAnsi="Liberation Serif" w:cs="Liberation Serif"/>
          <w:sz w:val="22"/>
          <w:szCs w:val="22"/>
        </w:rPr>
      </w:pPr>
      <w:r w:rsidRPr="00C37EEC">
        <w:rPr>
          <w:rStyle w:val="FontStyle18"/>
          <w:rFonts w:ascii="Liberation Serif" w:hAnsi="Liberation Serif" w:cs="Liberation Serif"/>
          <w:sz w:val="22"/>
          <w:szCs w:val="22"/>
        </w:rPr>
        <w:t>Настоящим Соглашением Стороны устанавливают условия и порядок организации обмена электронными документами по телекоммуникационным каналам связи, подписанными КЭП в качестве аналога собственноручной подписи и печати организации.</w:t>
      </w:r>
    </w:p>
    <w:p w14:paraId="2892112A"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соглашаются признавать полученные (направленные) в рамках ЭДО электронные документы равнозначными аналогичным документам на бумажных носителях.</w:t>
      </w:r>
    </w:p>
    <w:p w14:paraId="06A94E5B"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Электронные документы, которыми обмениваются Стороны в рамках ЭДО, должны быть подписаны квалифицированной ЭП.</w:t>
      </w:r>
    </w:p>
    <w:p w14:paraId="282FA139"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ЭДО осуществляется Сторонами посредством обмена видами электронных документов, указанных в Приложении 1 к Соглашению.</w:t>
      </w:r>
    </w:p>
    <w:p w14:paraId="4648C8F8" w14:textId="4174C5E6"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В случае, если нормативно-правовые акты, указанные в Приложении 1 к Соглашению, будут отменены либо изменены, Стороны обязуются применять форматы формализованных документов, утвержденные действующими на соответствующую дату нормативно-правовыми актами Российской Федерации. </w:t>
      </w:r>
    </w:p>
    <w:p w14:paraId="7152B3F3" w14:textId="37D8CD1D"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i/>
          <w:color w:val="C00000"/>
          <w:sz w:val="22"/>
          <w:szCs w:val="22"/>
        </w:rPr>
      </w:pPr>
      <w:r w:rsidRPr="00C37EEC">
        <w:rPr>
          <w:rFonts w:ascii="Liberation Serif" w:hAnsi="Liberation Serif" w:cs="Liberation Serif"/>
          <w:sz w:val="22"/>
          <w:szCs w:val="22"/>
        </w:rPr>
        <w:t>В случае, если вступят в силу нормативно-правовые акты в отношении утверждения форматов документов, указанных в Приложении 1 к Соглашению, такие документы должны формироваться с учетом вступивших в силу нормативно-правовых актов.</w:t>
      </w:r>
    </w:p>
    <w:p w14:paraId="0CCE53A9"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Документы, не перечисленные в Приложении 1 к Соглашению, переданные по электронным каналам связи, не являются согласованными к переходу на ЭДО, даже если они отвечают всем требованиям, предъявляемым к ЭД и подписаны КЭП. В дальнейшем ни одна из Сторон не вправе ссылаться на указанные документы в качестве подтверждения исполнения ими своих обязательств.</w:t>
      </w:r>
    </w:p>
    <w:p w14:paraId="626C40E6" w14:textId="77777777" w:rsidR="00BC4109" w:rsidRPr="00C37EEC" w:rsidRDefault="00BC4109">
      <w:pPr>
        <w:pStyle w:val="Style3"/>
        <w:numPr>
          <w:ilvl w:val="0"/>
          <w:numId w:val="0"/>
        </w:numPr>
        <w:spacing w:before="0" w:after="0" w:line="240" w:lineRule="auto"/>
        <w:rPr>
          <w:rFonts w:ascii="Liberation Serif" w:hAnsi="Liberation Serif" w:cs="Liberation Serif"/>
          <w:sz w:val="22"/>
          <w:szCs w:val="22"/>
        </w:rPr>
      </w:pPr>
    </w:p>
    <w:p w14:paraId="6E02B4D5" w14:textId="77777777"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Общие принципы электронного документооборота и применения электронной подписи</w:t>
      </w:r>
    </w:p>
    <w:p w14:paraId="78E04430"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4EA4EC88" w14:textId="1341B318"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Электронный документооборот Стороны осуществляют в соответствии с нормами законодательства Российской Федерации, условиями Соглашения и иных соглашений и договоров, заключенных между Сторонами, а также с учетом положений регламентирующих документов Оператора ЭДО.</w:t>
      </w:r>
    </w:p>
    <w:p w14:paraId="28130A6E"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lastRenderedPageBreak/>
        <w:t xml:space="preserve">При выставлении и получении УПД СЧФ / СЧФ ДОП в электронном виде Стороны руководствуются утвержденными нормативно-правовыми актами Российской Федерации, действующими на соответствующую дату. </w:t>
      </w:r>
    </w:p>
    <w:p w14:paraId="7D83DC73"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Квалифицированные сертификаты ключей проверки ЭП АУЦ, ключи ЭП создаются сертифицированными Федеральной службой безопасности Российской Федерации средствами ЭП Сторон или с привлечением АУЦ, выпустившего квалифицированный сертификат ЭП.</w:t>
      </w:r>
    </w:p>
    <w:p w14:paraId="46AD1459" w14:textId="5A80663A"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Документы формируются, передаются и принимаются Сторонами в электронном виде без их последующего обязательного представления на бумажном носителе. Электронный документооборот является приоритетным способом обмена документами между Сторонами. Обмен документами на бумажных носителях используется Сторонами лишь в случаях, указанных в </w:t>
      </w:r>
      <w:proofErr w:type="spellStart"/>
      <w:r w:rsidRPr="00C37EEC">
        <w:rPr>
          <w:rFonts w:ascii="Liberation Serif" w:hAnsi="Liberation Serif" w:cs="Liberation Serif"/>
          <w:sz w:val="22"/>
          <w:szCs w:val="22"/>
        </w:rPr>
        <w:t>пп</w:t>
      </w:r>
      <w:proofErr w:type="spellEnd"/>
      <w:r w:rsidRPr="00C37EEC">
        <w:rPr>
          <w:rFonts w:ascii="Liberation Serif" w:hAnsi="Liberation Serif" w:cs="Liberation Serif"/>
          <w:sz w:val="22"/>
          <w:szCs w:val="22"/>
        </w:rPr>
        <w:t>. 3.11., 3.20., 5.7. и 6.2.1. Соглашения.</w:t>
      </w:r>
    </w:p>
    <w:p w14:paraId="78F27BD0"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признают, что ответственность за обеспечение конфиденциальности, целостности и доступности информации с момента передачи электронного документа Оператору ЭДО любой из Сторон несет Оператор ЭДО/Операторы ЭДО.</w:t>
      </w:r>
    </w:p>
    <w:p w14:paraId="0984C078"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признают, что использование средств криптографической защиты информации, достаточно для подтверждения того, что:</w:t>
      </w:r>
    </w:p>
    <w:p w14:paraId="44D87045" w14:textId="77777777" w:rsidR="00BC4109" w:rsidRPr="00C37EEC" w:rsidRDefault="00323751">
      <w:pPr>
        <w:pStyle w:val="Style1"/>
        <w:numPr>
          <w:ilvl w:val="0"/>
          <w:numId w:val="22"/>
        </w:numPr>
        <w:tabs>
          <w:tab w:val="clear" w:pos="720"/>
          <w:tab w:val="left" w:pos="1276"/>
        </w:tabs>
        <w:spacing w:before="0" w:after="0"/>
        <w:ind w:left="0" w:firstLine="709"/>
        <w:rPr>
          <w:rFonts w:ascii="Liberation Serif" w:hAnsi="Liberation Serif" w:cs="Liberation Serif"/>
        </w:rPr>
      </w:pPr>
      <w:r w:rsidRPr="00C37EEC">
        <w:rPr>
          <w:rFonts w:ascii="Liberation Serif" w:hAnsi="Liberation Serif" w:cs="Liberation Serif"/>
        </w:rPr>
        <w:t>электронный документ исходит от Стороны, его передавшей (подтверждение авторства документа);</w:t>
      </w:r>
    </w:p>
    <w:p w14:paraId="3E57D524" w14:textId="77777777" w:rsidR="00BC4109" w:rsidRPr="00C37EEC" w:rsidRDefault="00323751">
      <w:pPr>
        <w:pStyle w:val="Style1"/>
        <w:numPr>
          <w:ilvl w:val="0"/>
          <w:numId w:val="22"/>
        </w:numPr>
        <w:tabs>
          <w:tab w:val="clear" w:pos="720"/>
          <w:tab w:val="left" w:pos="1276"/>
        </w:tabs>
        <w:spacing w:before="0" w:after="0"/>
        <w:ind w:left="0" w:firstLine="709"/>
        <w:rPr>
          <w:rFonts w:ascii="Liberation Serif" w:hAnsi="Liberation Serif" w:cs="Liberation Serif"/>
        </w:rPr>
      </w:pPr>
      <w:r w:rsidRPr="00C37EEC">
        <w:rPr>
          <w:rFonts w:ascii="Liberation Serif" w:hAnsi="Liberation Serif" w:cs="Liberation Serif"/>
        </w:rPr>
        <w:t>электронный документ не претерпел изменений при информационном взаимодействии Сторон (подтверждение целостности и подлинности документа) при положительном результате проверки ЭП.</w:t>
      </w:r>
    </w:p>
    <w:p w14:paraId="4A98AA42" w14:textId="0ADE95FE"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Датой направления электронного документа является дата его поступления Оператору ЭДО направляющей Стороной, указанная в протоколе передачи документа. Электронные документы, направленные в рамках Соглашения, считаются полученными принимающей Стороной с даты присвоения им соответствующего статуса в системе Оператора ЭДО, подтверждающего их доставку принимающей Стороне, указанной в протоколе передачи документа. </w:t>
      </w:r>
    </w:p>
    <w:p w14:paraId="5DC87A32" w14:textId="0550BA7D"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Дата подписания Стороной </w:t>
      </w:r>
      <w:r w:rsidRPr="00C37EEC">
        <w:rPr>
          <w:rFonts w:ascii="Liberation Serif" w:hAnsi="Liberation Serif" w:cs="Liberation Serif"/>
          <w:color w:val="auto"/>
          <w:sz w:val="22"/>
          <w:szCs w:val="22"/>
        </w:rPr>
        <w:t xml:space="preserve">электронного документа определяется </w:t>
      </w:r>
      <w:r w:rsidRPr="00C37EEC">
        <w:rPr>
          <w:rFonts w:ascii="Liberation Serif" w:hAnsi="Liberation Serif" w:cs="Liberation Serif"/>
          <w:sz w:val="22"/>
          <w:szCs w:val="22"/>
        </w:rPr>
        <w:t xml:space="preserve">на основании информации, указанной Оператором ЭДО в протоколе передачи документа. В случае отсутствия протокола передачи документа у Оператора ЭДО датой подписания признается дата подписания электронного документа второй Стороной, зафиксированная Оператором ЭДО. </w:t>
      </w:r>
      <w:r w:rsidRPr="00C37EEC">
        <w:rPr>
          <w:rFonts w:ascii="Liberation Serif" w:eastAsia="Times New Roman" w:hAnsi="Liberation Serif" w:cs="Liberation Serif"/>
          <w:color w:val="auto"/>
          <w:sz w:val="22"/>
          <w:szCs w:val="22"/>
        </w:rPr>
        <w:t xml:space="preserve">Стороны </w:t>
      </w:r>
      <w:r w:rsidRPr="00C37EEC">
        <w:rPr>
          <w:rFonts w:ascii="Liberation Serif" w:eastAsia="MS Mincho" w:hAnsi="Liberation Serif" w:cs="Liberation Serif"/>
          <w:color w:val="auto"/>
          <w:sz w:val="22"/>
          <w:szCs w:val="22"/>
        </w:rPr>
        <w:t>в нумерации договоров используют регистрационный номер договора, присваиваемый СЭД Группы Интер РАО.  Регистрационный номер договора также указывается во всех документах, предусмотренных в рамках исполнения договора. Если каждая из Сторон имеет свои правила формирования номера договора, необходимые для их соблюдения, то допускается применение двойной нумерации (Стороны-1 и Стороны-2). В этом случае регистрационный</w:t>
      </w:r>
      <w:r w:rsidRPr="00C37EEC">
        <w:rPr>
          <w:rFonts w:ascii="Liberation Serif" w:eastAsia="MS Mincho" w:hAnsi="Liberation Serif" w:cs="Liberation Serif"/>
          <w:color w:val="auto"/>
          <w:sz w:val="22"/>
          <w:szCs w:val="22"/>
          <w:u w:val="single"/>
        </w:rPr>
        <w:t xml:space="preserve"> </w:t>
      </w:r>
      <w:r w:rsidRPr="00C37EEC">
        <w:rPr>
          <w:rFonts w:ascii="Liberation Serif" w:eastAsia="MS Mincho" w:hAnsi="Liberation Serif" w:cs="Liberation Serif"/>
          <w:color w:val="auto"/>
          <w:sz w:val="22"/>
          <w:szCs w:val="22"/>
        </w:rPr>
        <w:t>номер договора будет определен следующим образом: номер договора контрагента_/регистрационный номер договора №</w:t>
      </w:r>
      <w:r w:rsidRPr="00C37EEC">
        <w:rPr>
          <w:rFonts w:ascii="Liberation Serif" w:hAnsi="Liberation Serif" w:cs="Liberation Serif"/>
          <w:b/>
          <w:sz w:val="22"/>
          <w:szCs w:val="22"/>
        </w:rPr>
        <w:t xml:space="preserve"> </w:t>
      </w:r>
      <w:r w:rsidR="00A413B9" w:rsidRPr="00C37EEC">
        <w:rPr>
          <w:rFonts w:ascii="Liberation Serif" w:hAnsi="Liberation Serif" w:cs="Liberation Serif"/>
          <w:sz w:val="22"/>
          <w:szCs w:val="22"/>
        </w:rPr>
        <w:t>______</w:t>
      </w:r>
      <w:r w:rsidRPr="00C37EEC">
        <w:rPr>
          <w:rFonts w:ascii="Liberation Serif" w:eastAsia="MS Mincho" w:hAnsi="Liberation Serif" w:cs="Liberation Serif"/>
          <w:color w:val="auto"/>
          <w:sz w:val="22"/>
          <w:szCs w:val="22"/>
        </w:rPr>
        <w:t xml:space="preserve"> от _____________2024 компании Группы Интер РАО.</w:t>
      </w:r>
    </w:p>
    <w:p w14:paraId="6F04B04B"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21EC2F2D"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недоступность системы Оператора ЭДО;</w:t>
      </w:r>
    </w:p>
    <w:p w14:paraId="7CDA839F"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поврежденность или недоступность каналов связи;</w:t>
      </w:r>
    </w:p>
    <w:p w14:paraId="65F86664"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сбой учетной системы Сторон;</w:t>
      </w:r>
    </w:p>
    <w:p w14:paraId="057CFF72"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7606838"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иные случаи, не позволяющие производить обмен электронными документами.</w:t>
      </w:r>
    </w:p>
    <w:p w14:paraId="388B01D6"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w:t>
      </w:r>
    </w:p>
    <w:p w14:paraId="47D2523F"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6AAA1D1E"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Информирование Сторонами о невозможности обмена электронными документами, а также о прекращении обстоятельств, обусловливающих невозможность обмена электронными документами, осуществляется путем направления уведомления на адреса электронной почты </w:t>
      </w:r>
      <w:proofErr w:type="spellStart"/>
      <w:r w:rsidRPr="00C37EEC">
        <w:rPr>
          <w:rFonts w:ascii="Liberation Serif" w:eastAsia="Times New Roman" w:hAnsi="Liberation Serif" w:cs="Liberation Serif"/>
          <w:bCs/>
          <w:sz w:val="22"/>
          <w:szCs w:val="22"/>
          <w:lang w:val="en-US" w:eastAsia="ru-RU"/>
        </w:rPr>
        <w:t>irao</w:t>
      </w:r>
      <w:proofErr w:type="spellEnd"/>
      <w:r w:rsidRPr="00C37EEC">
        <w:rPr>
          <w:rFonts w:ascii="Liberation Serif" w:eastAsia="Times New Roman" w:hAnsi="Liberation Serif" w:cs="Liberation Serif"/>
          <w:bCs/>
          <w:sz w:val="22"/>
          <w:szCs w:val="22"/>
          <w:lang w:eastAsia="ru-RU"/>
        </w:rPr>
        <w:t>-</w:t>
      </w:r>
      <w:r w:rsidRPr="00C37EEC">
        <w:rPr>
          <w:rFonts w:ascii="Liberation Serif" w:eastAsia="Times New Roman" w:hAnsi="Liberation Serif" w:cs="Liberation Serif"/>
          <w:bCs/>
          <w:sz w:val="22"/>
          <w:szCs w:val="22"/>
          <w:lang w:val="en-US" w:eastAsia="ru-RU"/>
        </w:rPr>
        <w:t>e</w:t>
      </w:r>
      <w:r w:rsidRPr="00C37EEC">
        <w:rPr>
          <w:rFonts w:ascii="Liberation Serif" w:eastAsia="Times New Roman" w:hAnsi="Liberation Serif" w:cs="Liberation Serif"/>
          <w:bCs/>
          <w:sz w:val="22"/>
          <w:szCs w:val="22"/>
          <w:lang w:eastAsia="ru-RU"/>
        </w:rPr>
        <w:t>@</w:t>
      </w:r>
      <w:proofErr w:type="spellStart"/>
      <w:r w:rsidRPr="00C37EEC">
        <w:rPr>
          <w:rFonts w:ascii="Liberation Serif" w:eastAsia="Times New Roman" w:hAnsi="Liberation Serif" w:cs="Liberation Serif"/>
          <w:bCs/>
          <w:sz w:val="22"/>
          <w:szCs w:val="22"/>
          <w:lang w:val="en-US" w:eastAsia="ru-RU"/>
        </w:rPr>
        <w:t>interrao</w:t>
      </w:r>
      <w:proofErr w:type="spellEnd"/>
      <w:r w:rsidRPr="00C37EEC">
        <w:rPr>
          <w:rFonts w:ascii="Liberation Serif" w:eastAsia="Times New Roman" w:hAnsi="Liberation Serif" w:cs="Liberation Serif"/>
          <w:bCs/>
          <w:sz w:val="22"/>
          <w:szCs w:val="22"/>
          <w:lang w:eastAsia="ru-RU"/>
        </w:rPr>
        <w:t>.</w:t>
      </w:r>
      <w:proofErr w:type="spellStart"/>
      <w:r w:rsidRPr="00C37EEC">
        <w:rPr>
          <w:rFonts w:ascii="Liberation Serif" w:eastAsia="Times New Roman" w:hAnsi="Liberation Serif" w:cs="Liberation Serif"/>
          <w:bCs/>
          <w:sz w:val="22"/>
          <w:szCs w:val="22"/>
          <w:lang w:val="en-US" w:eastAsia="ru-RU"/>
        </w:rPr>
        <w:t>ru</w:t>
      </w:r>
      <w:proofErr w:type="spellEnd"/>
      <w:r w:rsidRPr="00C37EEC">
        <w:rPr>
          <w:rFonts w:ascii="Liberation Serif" w:hAnsi="Liberation Serif" w:cs="Liberation Serif"/>
          <w:sz w:val="22"/>
          <w:szCs w:val="22"/>
        </w:rPr>
        <w:t>, согласованные Сторонами.</w:t>
      </w:r>
    </w:p>
    <w:p w14:paraId="1B2BE6C3"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lastRenderedPageBreak/>
        <w:t xml:space="preserve">В случае, если дата составления первичного учетного документа отличается от даты совершения факта хозяйственной жизни, первичный учетный документ должен содержать дату совершения факта хозяйственной жизни. </w:t>
      </w:r>
    </w:p>
    <w:p w14:paraId="7E4078AA" w14:textId="0B9B7F15"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При обмене электронными документами Стороны обязуются заполнять в соответствующих полях и/или сопровождающих документ метаданных адрес электронной почты </w:t>
      </w:r>
      <w:r w:rsidRPr="00C37EEC">
        <w:rPr>
          <w:rFonts w:ascii="Liberation Serif" w:eastAsia="Times New Roman" w:hAnsi="Liberation Serif" w:cs="Liberation Serif"/>
          <w:spacing w:val="-4"/>
          <w:sz w:val="22"/>
          <w:szCs w:val="22"/>
          <w:lang w:val="en-US" w:eastAsia="ru-RU"/>
        </w:rPr>
        <w:t>office</w:t>
      </w:r>
      <w:r w:rsidRPr="00C37EEC">
        <w:rPr>
          <w:rFonts w:ascii="Liberation Serif" w:eastAsia="Times New Roman" w:hAnsi="Liberation Serif" w:cs="Liberation Serif"/>
          <w:spacing w:val="-4"/>
          <w:sz w:val="22"/>
          <w:szCs w:val="22"/>
          <w:lang w:eastAsia="ru-RU"/>
        </w:rPr>
        <w:t>_</w:t>
      </w:r>
      <w:proofErr w:type="spellStart"/>
      <w:r w:rsidRPr="00C37EEC">
        <w:rPr>
          <w:rFonts w:ascii="Liberation Serif" w:eastAsia="Times New Roman" w:hAnsi="Liberation Serif" w:cs="Liberation Serif"/>
          <w:spacing w:val="-4"/>
          <w:sz w:val="22"/>
          <w:szCs w:val="22"/>
          <w:lang w:val="en-US" w:eastAsia="ru-RU"/>
        </w:rPr>
        <w:t>nltes</w:t>
      </w:r>
      <w:proofErr w:type="spellEnd"/>
      <w:r w:rsidRPr="00C37EEC">
        <w:rPr>
          <w:rFonts w:ascii="Liberation Serif" w:eastAsia="Times New Roman" w:hAnsi="Liberation Serif" w:cs="Liberation Serif"/>
          <w:spacing w:val="-4"/>
          <w:sz w:val="22"/>
          <w:szCs w:val="22"/>
          <w:lang w:eastAsia="ru-RU"/>
        </w:rPr>
        <w:t>@</w:t>
      </w:r>
      <w:proofErr w:type="spellStart"/>
      <w:r w:rsidRPr="00C37EEC">
        <w:rPr>
          <w:rFonts w:ascii="Liberation Serif" w:eastAsia="Times New Roman" w:hAnsi="Liberation Serif" w:cs="Liberation Serif"/>
          <w:spacing w:val="-4"/>
          <w:sz w:val="22"/>
          <w:szCs w:val="22"/>
          <w:lang w:val="en-US" w:eastAsia="ru-RU"/>
        </w:rPr>
        <w:t>interrao</w:t>
      </w:r>
      <w:proofErr w:type="spellEnd"/>
      <w:r w:rsidRPr="00C37EEC">
        <w:rPr>
          <w:rFonts w:ascii="Liberation Serif" w:eastAsia="Times New Roman" w:hAnsi="Liberation Serif" w:cs="Liberation Serif"/>
          <w:spacing w:val="-4"/>
          <w:sz w:val="22"/>
          <w:szCs w:val="22"/>
          <w:lang w:eastAsia="ru-RU"/>
        </w:rPr>
        <w:t>.</w:t>
      </w:r>
      <w:proofErr w:type="spellStart"/>
      <w:r w:rsidRPr="00C37EEC">
        <w:rPr>
          <w:rFonts w:ascii="Liberation Serif" w:eastAsia="Times New Roman" w:hAnsi="Liberation Serif" w:cs="Liberation Serif"/>
          <w:spacing w:val="-4"/>
          <w:sz w:val="22"/>
          <w:szCs w:val="22"/>
          <w:lang w:val="en-US" w:eastAsia="ru-RU"/>
        </w:rPr>
        <w:t>ru</w:t>
      </w:r>
      <w:proofErr w:type="spellEnd"/>
      <w:r w:rsidRPr="00C37EEC">
        <w:rPr>
          <w:rStyle w:val="afc"/>
          <w:rFonts w:ascii="Liberation Serif" w:hAnsi="Liberation Serif" w:cs="Liberation Serif"/>
          <w:sz w:val="22"/>
          <w:szCs w:val="22"/>
        </w:rPr>
        <w:t xml:space="preserve"> </w:t>
      </w:r>
      <w:r w:rsidRPr="00C37EEC">
        <w:rPr>
          <w:rFonts w:ascii="Liberation Serif" w:hAnsi="Liberation Serif" w:cs="Liberation Serif"/>
          <w:sz w:val="22"/>
          <w:szCs w:val="22"/>
        </w:rPr>
        <w:t xml:space="preserve"> документа у принимающей Стороны, регистрационный номер договора при отправке всех документов, относящихся к конкретному договору, исходя из требований пункта 3.15.  Соглашения. </w:t>
      </w:r>
    </w:p>
    <w:p w14:paraId="0A6209F2"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sz w:val="22"/>
          <w:szCs w:val="22"/>
        </w:rPr>
        <w:t xml:space="preserve">При оформлении документов через </w:t>
      </w:r>
      <w:proofErr w:type="spellStart"/>
      <w:r w:rsidRPr="00C37EEC">
        <w:rPr>
          <w:rFonts w:ascii="Liberation Serif" w:hAnsi="Liberation Serif" w:cs="Liberation Serif"/>
          <w:sz w:val="22"/>
          <w:szCs w:val="22"/>
        </w:rPr>
        <w:t>web</w:t>
      </w:r>
      <w:proofErr w:type="spellEnd"/>
      <w:r w:rsidRPr="00C37EEC">
        <w:rPr>
          <w:rFonts w:ascii="Liberation Serif" w:hAnsi="Liberation Serif" w:cs="Liberation Serif"/>
          <w:sz w:val="22"/>
          <w:szCs w:val="22"/>
        </w:rPr>
        <w:t xml:space="preserve">-интерфейс </w:t>
      </w:r>
      <w:proofErr w:type="spellStart"/>
      <w:r w:rsidRPr="00C37EEC">
        <w:rPr>
          <w:rFonts w:ascii="Liberation Serif" w:hAnsi="Liberation Serif" w:cs="Liberation Serif"/>
          <w:sz w:val="22"/>
          <w:szCs w:val="22"/>
        </w:rPr>
        <w:t>Контур.Диадок</w:t>
      </w:r>
      <w:proofErr w:type="spellEnd"/>
      <w:r w:rsidRPr="00C37EEC">
        <w:rPr>
          <w:rFonts w:ascii="Liberation Serif" w:hAnsi="Liberation Serif" w:cs="Liberation Serif"/>
          <w:sz w:val="22"/>
          <w:szCs w:val="22"/>
        </w:rPr>
        <w:t xml:space="preserve"> данные поля </w:t>
      </w:r>
      <w:r w:rsidRPr="00C37EEC">
        <w:rPr>
          <w:rFonts w:ascii="Liberation Serif" w:hAnsi="Liberation Serif" w:cs="Liberation Serif"/>
          <w:color w:val="auto"/>
          <w:sz w:val="22"/>
          <w:szCs w:val="22"/>
        </w:rPr>
        <w:t>заполняются следующим образом:</w:t>
      </w:r>
    </w:p>
    <w:p w14:paraId="6E2449E0" w14:textId="77777777" w:rsidR="00BC4109" w:rsidRPr="00C37EEC" w:rsidRDefault="00323751">
      <w:pPr>
        <w:pStyle w:val="Style7"/>
        <w:numPr>
          <w:ilvl w:val="0"/>
          <w:numId w:val="24"/>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 xml:space="preserve">для формализованных документов, а также для неформализованных дополнительных соглашений и ценовых листов данные по договору указываются в поле «основание», </w:t>
      </w:r>
    </w:p>
    <w:p w14:paraId="013302BA" w14:textId="77777777" w:rsidR="00BC4109" w:rsidRPr="00C37EEC" w:rsidRDefault="00323751">
      <w:pPr>
        <w:pStyle w:val="Style7"/>
        <w:numPr>
          <w:ilvl w:val="0"/>
          <w:numId w:val="24"/>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для иных неформализованных документов данные по договору указываются в свободном поле для комментариев,</w:t>
      </w:r>
    </w:p>
    <w:p w14:paraId="1CFC3FDC" w14:textId="77777777" w:rsidR="00BC4109" w:rsidRPr="00C37EEC" w:rsidRDefault="00323751">
      <w:pPr>
        <w:pStyle w:val="Style7"/>
        <w:numPr>
          <w:ilvl w:val="0"/>
          <w:numId w:val="24"/>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для всех видов документов адрес электронной почты получателя указывается в свободном поле для комментариев.</w:t>
      </w:r>
    </w:p>
    <w:p w14:paraId="142AADCC"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При оформлении документов иным способом подход к заполнению данных полей определяется Сторонами дополнительно.</w:t>
      </w:r>
    </w:p>
    <w:p w14:paraId="445A260A"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повторного оформления электронного документа или оформления электронного документа на отмененную Сторонами (Стороной) операцию (выставление счета и т.п.) Стороны применяют аннулирование документов, за исключением случаев корректировки или исправления документов, предусмотренных действующим законодательством (например, счетов-фактур). Также процесс аннулирования документов не применяется в случаях изменения, прекращения действия договоров и соглашений.</w:t>
      </w:r>
    </w:p>
    <w:p w14:paraId="5172354C"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Процесс аннулирования электронных документов через Оператора ЭДО предполагает следующий порядок действий сторон:</w:t>
      </w:r>
    </w:p>
    <w:p w14:paraId="257376BC" w14:textId="77777777" w:rsidR="00BC4109" w:rsidRPr="00C37EEC" w:rsidRDefault="00323751">
      <w:pPr>
        <w:pStyle w:val="Style7"/>
        <w:numPr>
          <w:ilvl w:val="0"/>
          <w:numId w:val="25"/>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принимающая/направляющая Сторона направляет второй Стороне предложение об аннулировании документа с указанием причины аннулирования документа;</w:t>
      </w:r>
    </w:p>
    <w:p w14:paraId="599EC0C5"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если вторая Сторона согласна аннулировать документ и признает документ недействительным, то под соглашением необходима подпись второй Стороны. Когда вторая Сторона подпишет соглашение, аннулируемый документ потеряет юридическую силу.</w:t>
      </w:r>
    </w:p>
    <w:p w14:paraId="3A56216E"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если вторая Сторона не согласна с предложением об аннулировании, то она имеет право отказать в подписи соглашения. В этом случае электронный документ сохраняет свою юридическую силу.</w:t>
      </w:r>
    </w:p>
    <w:p w14:paraId="154D46F7"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если у Сторон нет возможности подписать соглашение об аннулировании в электронном виде через Оператора ЭДО, Стороны могут оформить данное соглашение на бумажном носителе в свободной форме, с указанием реквизитов аннулированного документа, причины его аннулирования.</w:t>
      </w:r>
    </w:p>
    <w:p w14:paraId="50A82894"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В случае, когда электронный документ еще не подписан получающей Стороной, направляющая Сторона может аннулировать электронный документ в одностороннем порядке. </w:t>
      </w:r>
    </w:p>
    <w:p w14:paraId="5E298E1B"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Подтверждение аннулирования/отказ от аннулирования должно осуществляться в срок не более 3 (трёх) рабочих дней с момента получения второй Стороной предложения на аннулирование.</w:t>
      </w:r>
    </w:p>
    <w:p w14:paraId="7B3D8190" w14:textId="77777777" w:rsidR="00BC4109" w:rsidRPr="00C37EEC" w:rsidRDefault="00BC4109">
      <w:pPr>
        <w:pStyle w:val="Style3"/>
        <w:numPr>
          <w:ilvl w:val="0"/>
          <w:numId w:val="0"/>
        </w:numPr>
        <w:tabs>
          <w:tab w:val="left" w:pos="1276"/>
        </w:tabs>
        <w:spacing w:before="0" w:after="0" w:line="240" w:lineRule="auto"/>
        <w:ind w:firstLine="709"/>
        <w:rPr>
          <w:rFonts w:ascii="Liberation Serif" w:hAnsi="Liberation Serif" w:cs="Liberation Serif"/>
          <w:sz w:val="22"/>
          <w:szCs w:val="22"/>
        </w:rPr>
      </w:pPr>
    </w:p>
    <w:p w14:paraId="01A076C4" w14:textId="77777777"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Условия признания электронных документов равнозначными документам на бумажном носителе</w:t>
      </w:r>
    </w:p>
    <w:p w14:paraId="03F8DDA7"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7D5BF5BB"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Подписанный КЭП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4BEEF6C2"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квалифицированный сертификат ключа проверки ЭП создан и выдан аккредитованным удостоверяющим центром, аккредитация которого действительна на момент выдачи указанного сертификата;</w:t>
      </w:r>
    </w:p>
    <w:p w14:paraId="297D59C1"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lastRenderedPageBreak/>
        <w:t>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14:paraId="48E8FC75"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w:t>
      </w:r>
    </w:p>
    <w:p w14:paraId="2D29E8F3" w14:textId="6767083E"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При соблюдении условий, приведенных в п. 4.1. Соглашения, электронный документ должен приниматься Сторонами к учету и может использоваться в качестве доказательства в судебных разбирательствах, представляться в государственные органы по запросам последних.</w:t>
      </w:r>
    </w:p>
    <w:p w14:paraId="3BDA80F4"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Подписание одного электронного документа двумя Сторонами осуществляется путем последовательного подписания данного электронного документа каждой из Сторон.</w:t>
      </w:r>
    </w:p>
    <w:p w14:paraId="4891DFD7" w14:textId="77777777" w:rsidR="00BC4109" w:rsidRPr="00C37EEC" w:rsidRDefault="00BC4109">
      <w:pPr>
        <w:pStyle w:val="Style6"/>
        <w:tabs>
          <w:tab w:val="left" w:pos="426"/>
        </w:tabs>
        <w:spacing w:line="240" w:lineRule="auto"/>
        <w:rPr>
          <w:rStyle w:val="FontStyle18"/>
          <w:rFonts w:ascii="Liberation Serif" w:hAnsi="Liberation Serif" w:cs="Liberation Serif"/>
          <w:color w:val="auto"/>
          <w:sz w:val="22"/>
          <w:szCs w:val="22"/>
        </w:rPr>
      </w:pPr>
    </w:p>
    <w:p w14:paraId="1F4514B9" w14:textId="77777777"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Взаимодействие с операторами электронного документооборота</w:t>
      </w:r>
    </w:p>
    <w:p w14:paraId="3838B9FA"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73436B35"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Оператором электронного документооборота [Стороны-1] / [Сторон] является </w:t>
      </w:r>
      <w:r w:rsidRPr="00C37EEC">
        <w:rPr>
          <w:rFonts w:ascii="Liberation Serif" w:hAnsi="Liberation Serif" w:cs="Liberation Serif"/>
          <w:sz w:val="22"/>
          <w:szCs w:val="22"/>
        </w:rPr>
        <w:br/>
        <w:t>АО «Производственная фирма «СКБ Контур» программа для ЭВМ «</w:t>
      </w:r>
      <w:proofErr w:type="spellStart"/>
      <w:r w:rsidRPr="00C37EEC">
        <w:rPr>
          <w:rFonts w:ascii="Liberation Serif" w:hAnsi="Liberation Serif" w:cs="Liberation Serif"/>
          <w:sz w:val="22"/>
          <w:szCs w:val="22"/>
        </w:rPr>
        <w:t>Диадок</w:t>
      </w:r>
      <w:proofErr w:type="spellEnd"/>
      <w:r w:rsidRPr="00C37EEC">
        <w:rPr>
          <w:rFonts w:ascii="Liberation Serif" w:hAnsi="Liberation Serif" w:cs="Liberation Serif"/>
          <w:sz w:val="22"/>
          <w:szCs w:val="22"/>
        </w:rPr>
        <w:t>».</w:t>
      </w:r>
    </w:p>
    <w:p w14:paraId="7C74C3B7"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До начала осуществления обмена электронными документами, каждая из Сторон обязуется в установленном порядке обеспечить подключение (обеспечить наличие подключения) к системе электронного документооборота Оператора, в том числе заключить соответствующие договоры, оформить и представить Оператору заявление об участии в электронном документообороте, получить у Оператора идентификаторы участника обмена, реквизиты доступа и другие необходимые данные, уведомить об этом другую Сторону (с указанием идентификатора участника обмена). </w:t>
      </w:r>
    </w:p>
    <w:p w14:paraId="2685403D" w14:textId="76B4148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i/>
          <w:color w:val="C00000"/>
          <w:sz w:val="22"/>
          <w:szCs w:val="22"/>
        </w:rPr>
      </w:pPr>
      <w:r w:rsidRPr="00C37EEC">
        <w:rPr>
          <w:rFonts w:ascii="Liberation Serif" w:hAnsi="Liberation Serif" w:cs="Liberation Serif"/>
          <w:sz w:val="22"/>
          <w:szCs w:val="22"/>
        </w:rPr>
        <w:t xml:space="preserve">По результатам тестового обмена, проверки работоспособности и/или совместимости своих технических средств, Стороны подтверждают, факт проведения успешного тестового обмена различными электронными документами, подтверждающего устойчивую работоспособность и/или совместимость технических средств Сторон, в том числе возможность передачи данных в соответствии с </w:t>
      </w:r>
      <w:proofErr w:type="spellStart"/>
      <w:r w:rsidRPr="00C37EEC">
        <w:rPr>
          <w:rFonts w:ascii="Liberation Serif" w:hAnsi="Liberation Serif" w:cs="Liberation Serif"/>
          <w:sz w:val="22"/>
          <w:szCs w:val="22"/>
        </w:rPr>
        <w:t>пп</w:t>
      </w:r>
      <w:proofErr w:type="spellEnd"/>
      <w:r w:rsidRPr="00C37EEC">
        <w:rPr>
          <w:rFonts w:ascii="Liberation Serif" w:hAnsi="Liberation Serif" w:cs="Liberation Serif"/>
          <w:sz w:val="22"/>
          <w:szCs w:val="22"/>
        </w:rPr>
        <w:t>. 3.15. - 3.18.  Соглашения, возможность передачи применяемых форматов.</w:t>
      </w:r>
      <w:r w:rsidRPr="00C37EEC">
        <w:rPr>
          <w:rFonts w:ascii="Liberation Serif" w:hAnsi="Liberation Serif" w:cs="Liberation Serif"/>
          <w:i/>
          <w:color w:val="C00000"/>
          <w:sz w:val="22"/>
          <w:szCs w:val="22"/>
        </w:rPr>
        <w:t xml:space="preserve"> </w:t>
      </w:r>
    </w:p>
    <w:p w14:paraId="60FE2845" w14:textId="66EC96E0"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Сторона-2 может использовать услуги Оператора, отличного от указанного в п. 5</w:t>
      </w:r>
      <w:r w:rsidR="00A413B9" w:rsidRPr="00C37EEC">
        <w:rPr>
          <w:rFonts w:ascii="Liberation Serif" w:hAnsi="Liberation Serif" w:cs="Liberation Serif"/>
          <w:sz w:val="22"/>
          <w:szCs w:val="22"/>
        </w:rPr>
        <w:t xml:space="preserve">.1. Соглашения. </w:t>
      </w:r>
      <w:r w:rsidRPr="00C37EEC">
        <w:rPr>
          <w:rFonts w:ascii="Liberation Serif" w:hAnsi="Liberation Serif" w:cs="Liberation Serif"/>
          <w:sz w:val="22"/>
          <w:szCs w:val="22"/>
        </w:rPr>
        <w:t>В этом случае обмен электронными документами между Сторонами осуществляется с использованием роуминга – технологии, обеспечивающей возможность обмена электронными документами между разными Операторами.</w:t>
      </w:r>
    </w:p>
    <w:p w14:paraId="115BBD2E"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если Сторона-2 пользуется услугами Оператора, отличного от указанного в п. 5.1, то такой Оператор должен соответствовать следующим критериям:</w:t>
      </w:r>
    </w:p>
    <w:p w14:paraId="07754696" w14:textId="74B1010C"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между Оператором Стороны-1, указанным в п. 5.1. Соглашения, и Оператором Стороны-2 обеспечено </w:t>
      </w:r>
      <w:proofErr w:type="spellStart"/>
      <w:r w:rsidRPr="00C37EEC">
        <w:rPr>
          <w:rFonts w:ascii="Liberation Serif" w:hAnsi="Liberation Serif" w:cs="Liberation Serif"/>
          <w:sz w:val="22"/>
          <w:szCs w:val="22"/>
        </w:rPr>
        <w:t>роуминговое</w:t>
      </w:r>
      <w:proofErr w:type="spellEnd"/>
      <w:r w:rsidRPr="00C37EEC">
        <w:rPr>
          <w:rFonts w:ascii="Liberation Serif" w:hAnsi="Liberation Serif" w:cs="Liberation Serif"/>
          <w:sz w:val="22"/>
          <w:szCs w:val="22"/>
        </w:rPr>
        <w:t xml:space="preserve"> взаимодействие;</w:t>
      </w:r>
    </w:p>
    <w:p w14:paraId="392196CC" w14:textId="2D30CEAF"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оператором Стороны-1, указанным в п. 5.1. Соглашения, и Оператором Стороны-2 подтверждена техническая возможность для приема и передачи всех документов, перечень и форматы которых определены в п. 2.4. Соглашения.</w:t>
      </w:r>
    </w:p>
    <w:p w14:paraId="58A2F3B0" w14:textId="613F55E4"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Сторона-2 обязуется не позднее 15 (пятнадцати) календарных дней после заключения Соглашения и в дальнейшем – по мере необходимости, самостоятельно получать в аккредитованном удостоверяющем центре квалифицированные сертификаты ключа проверки ЭП, и обеспечить наличие действующих сертификатов ЭП в течение всего срока действия Соглашения.</w:t>
      </w:r>
    </w:p>
    <w:p w14:paraId="7E6B9022"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В случае прекращения </w:t>
      </w:r>
      <w:proofErr w:type="spellStart"/>
      <w:r w:rsidRPr="00C37EEC">
        <w:rPr>
          <w:rFonts w:ascii="Liberation Serif" w:hAnsi="Liberation Serif" w:cs="Liberation Serif"/>
          <w:sz w:val="22"/>
          <w:szCs w:val="22"/>
        </w:rPr>
        <w:t>роумингового</w:t>
      </w:r>
      <w:proofErr w:type="spellEnd"/>
      <w:r w:rsidRPr="00C37EEC">
        <w:rPr>
          <w:rFonts w:ascii="Liberation Serif" w:hAnsi="Liberation Serif" w:cs="Liberation Serif"/>
          <w:sz w:val="22"/>
          <w:szCs w:val="22"/>
        </w:rPr>
        <w:t xml:space="preserve"> взаимодействия между Операторами Сторон, равно как и в случае невозможности обмена электронными документами вследствие прекращения таких отношений, Стороны осуществляют обмен документами на бумажном носителе с подписанием их собственноручной подписью и печатью, при ее необходимости.</w:t>
      </w:r>
    </w:p>
    <w:p w14:paraId="7F856973" w14:textId="55CEF38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i/>
          <w:color w:val="C00000"/>
          <w:sz w:val="22"/>
          <w:szCs w:val="22"/>
        </w:rPr>
      </w:pPr>
      <w:r w:rsidRPr="00C37EEC">
        <w:rPr>
          <w:rFonts w:ascii="Liberation Serif" w:hAnsi="Liberation Serif" w:cs="Liberation Serif"/>
          <w:color w:val="auto"/>
          <w:sz w:val="22"/>
          <w:szCs w:val="22"/>
        </w:rPr>
        <w:t xml:space="preserve">В случае, если Сторона намеревается сменить Оператора, услугами которого она пользуется </w:t>
      </w:r>
      <w:r w:rsidRPr="00C37EEC">
        <w:rPr>
          <w:rFonts w:ascii="Liberation Serif" w:hAnsi="Liberation Serif" w:cs="Liberation Serif"/>
          <w:sz w:val="22"/>
          <w:szCs w:val="22"/>
        </w:rPr>
        <w:t>в рамках настоящего Соглашения, такая Сторона обязана не позднее, чем за 15 календарных дней до начала обмена электронными документами посредством нового Оператора предоставить другой Стороне документы и сведения, предусмотренные Соглашением, а также осуществить тестовый обмен.</w:t>
      </w:r>
    </w:p>
    <w:p w14:paraId="3C2B5FC8" w14:textId="77777777" w:rsidR="00BC4109" w:rsidRPr="00C37EEC" w:rsidRDefault="00BC4109">
      <w:pPr>
        <w:pStyle w:val="Style2"/>
        <w:numPr>
          <w:ilvl w:val="0"/>
          <w:numId w:val="0"/>
        </w:numPr>
        <w:rPr>
          <w:rFonts w:ascii="Liberation Serif" w:hAnsi="Liberation Serif" w:cs="Liberation Serif"/>
          <w:b w:val="0"/>
          <w:sz w:val="22"/>
          <w:szCs w:val="22"/>
        </w:rPr>
      </w:pPr>
    </w:p>
    <w:p w14:paraId="670650FF" w14:textId="7F616ADD"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Права и обязанности Сторон</w:t>
      </w:r>
    </w:p>
    <w:p w14:paraId="785E4291"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532C9F26"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обязуются:</w:t>
      </w:r>
    </w:p>
    <w:p w14:paraId="71E252FD"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Обеспечить укомплектованность необходимыми программно-техническими средствами для организации работы с электронными документами, включая создание, изменение и обработку, а также обеспечить взаимодействие с системой Оператора ЭДО. </w:t>
      </w:r>
    </w:p>
    <w:p w14:paraId="12969A1E"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Назначить лиц, ответственных за работу с программно-техническими средствами в соответствии с </w:t>
      </w:r>
      <w:proofErr w:type="spellStart"/>
      <w:r w:rsidRPr="00C37EEC">
        <w:rPr>
          <w:rFonts w:ascii="Liberation Serif" w:hAnsi="Liberation Serif" w:cs="Liberation Serif"/>
          <w:sz w:val="22"/>
          <w:szCs w:val="22"/>
        </w:rPr>
        <w:t>пп</w:t>
      </w:r>
      <w:proofErr w:type="spellEnd"/>
      <w:r w:rsidRPr="00C37EEC">
        <w:rPr>
          <w:rFonts w:ascii="Liberation Serif" w:hAnsi="Liberation Serif" w:cs="Liberation Serif"/>
          <w:sz w:val="22"/>
          <w:szCs w:val="22"/>
        </w:rPr>
        <w:t>. 6.1.1. Соглашения, а также организовать внутренний режим функционирования рабочих мест ответственных лиц таким образом, чтобы исключить возможность взаимодействия с системой Оператора ЭДО лицами, не имеющими допуска к работе с ней, а также исключить возможность использования ключей ЭП и средств ЭП не уполномоченными на это лицами.</w:t>
      </w:r>
    </w:p>
    <w:p w14:paraId="36A31B15"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Своевременно производить плановый выпуск ключей ЭП и соответствующих квалифицированных сертификатов ключей проверки ЭП, а также машиночитаемых доверенностей, выпускаемых к КЭП физического лица, уполномоченного Стороной.</w:t>
      </w:r>
    </w:p>
    <w:p w14:paraId="2A52D896"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Принимать на себя все риски, связанные с работоспособностью своего оборудования и каналов связи.</w:t>
      </w:r>
    </w:p>
    <w:p w14:paraId="474BB1CE"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Не предпринимать действий, способных нанести ущерб другой Стороне вследствие использования ЭДО.</w:t>
      </w:r>
    </w:p>
    <w:p w14:paraId="3DF11855"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Обмениваться электронными документами, не содержащими компьютерных вирусов и (или) иных вредоносных программ.</w:t>
      </w:r>
    </w:p>
    <w:p w14:paraId="653F4F51"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вправе:</w:t>
      </w:r>
    </w:p>
    <w:p w14:paraId="48D2B97B" w14:textId="574DA4E8"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возникновения обстоятельств непреодолимой силы, повлекших нарушение установленного Соглашением порядка выставления документов в электронном виде, использовать бумажный документооборот, при этом исполнение обязательств и оплата производится в порядке и сроки, установленные соответствующим договором, в рамках исполнения которого происходит обмен электронными документами.</w:t>
      </w:r>
    </w:p>
    <w:p w14:paraId="57228277"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Ограничивать и приостанавливать использование ЭДО в случаях ненадлежащего исполнения другой Стороной Соглашения с уведомлением не позднее дня приостановления и по требованию компетентных государственных органов – в случаях и в порядке, предусмотренных законодательством Российской Федерации.</w:t>
      </w:r>
    </w:p>
    <w:p w14:paraId="61F406D0"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eastAsia="Times New Roman" w:hAnsi="Liberation Serif" w:cs="Liberation Serif"/>
          <w:sz w:val="22"/>
          <w:szCs w:val="22"/>
        </w:rPr>
      </w:pPr>
      <w:r w:rsidRPr="00C37EEC">
        <w:rPr>
          <w:rFonts w:ascii="Liberation Serif" w:hAnsi="Liberation Serif" w:cs="Liberation Serif"/>
          <w:sz w:val="22"/>
          <w:szCs w:val="22"/>
        </w:rPr>
        <w:t>Остановить работу Системы ЭДО по техническим причинам до восстановления ее работоспособности.</w:t>
      </w:r>
    </w:p>
    <w:p w14:paraId="69B655DE" w14:textId="77777777" w:rsidR="00BC4109" w:rsidRPr="00C37EEC" w:rsidRDefault="00BC4109">
      <w:pPr>
        <w:pStyle w:val="Style5"/>
        <w:numPr>
          <w:ilvl w:val="0"/>
          <w:numId w:val="0"/>
        </w:numPr>
        <w:tabs>
          <w:tab w:val="left" w:pos="1276"/>
        </w:tabs>
        <w:spacing w:before="0" w:after="0" w:line="240" w:lineRule="auto"/>
        <w:ind w:firstLine="709"/>
        <w:rPr>
          <w:rFonts w:ascii="Liberation Serif" w:eastAsia="Times New Roman" w:hAnsi="Liberation Serif" w:cs="Liberation Serif"/>
          <w:sz w:val="22"/>
          <w:szCs w:val="22"/>
        </w:rPr>
      </w:pPr>
    </w:p>
    <w:p w14:paraId="13090C9A" w14:textId="58BC459A"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Ответственность Сторон и риски</w:t>
      </w:r>
    </w:p>
    <w:p w14:paraId="5D353973" w14:textId="77777777" w:rsidR="00BC4109" w:rsidRPr="00C37EEC" w:rsidRDefault="00BC4109">
      <w:pPr>
        <w:pStyle w:val="Style2"/>
        <w:numPr>
          <w:ilvl w:val="0"/>
          <w:numId w:val="0"/>
        </w:numPr>
        <w:tabs>
          <w:tab w:val="left" w:pos="1276"/>
        </w:tabs>
        <w:ind w:firstLine="709"/>
        <w:jc w:val="left"/>
        <w:rPr>
          <w:rFonts w:ascii="Liberation Serif" w:hAnsi="Liberation Serif" w:cs="Liberation Serif"/>
          <w:b w:val="0"/>
          <w:sz w:val="22"/>
          <w:szCs w:val="22"/>
        </w:rPr>
      </w:pPr>
    </w:p>
    <w:p w14:paraId="5DE9D1E2" w14:textId="49C6FF4F"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несут ответственность за содержание любого электронного документа, подписанного КЭП,</w:t>
      </w:r>
      <w:r w:rsidRPr="00C37EEC">
        <w:rPr>
          <w:rFonts w:ascii="Liberation Serif" w:hAnsi="Liberation Serif" w:cs="Liberation Serif"/>
          <w:color w:val="C00000"/>
          <w:sz w:val="22"/>
          <w:szCs w:val="22"/>
        </w:rPr>
        <w:t xml:space="preserve"> </w:t>
      </w:r>
      <w:r w:rsidRPr="00C37EEC">
        <w:rPr>
          <w:rFonts w:ascii="Liberation Serif" w:hAnsi="Liberation Serif" w:cs="Liberation Serif"/>
          <w:sz w:val="22"/>
          <w:szCs w:val="22"/>
        </w:rPr>
        <w:t>при условии подтверждения подлинности КЭП в соответствии со статьёй 4 Соглашения.</w:t>
      </w:r>
    </w:p>
    <w:p w14:paraId="6E25B486"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несут ответственность за конфиденциальность и порядок использования ключей ЭП.</w:t>
      </w:r>
    </w:p>
    <w:p w14:paraId="378B6853"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 допустившая компрометацию ключа ЭП, несет ответственность за электронные документы, подписанные с использованием скомпрометированного ключа ЭП, до момента официального уведомления об аннулировании (отзыве) соответствующего квалифицированного сертификата ЭП и конкретных документов, подписанных указанным ключом ЭП. Уполномоченное лицо каждой из Сторон, наделенное правами использования ЭП, несет полную ответственность за любые действия, совершаемые с использованием ЭП, включая действия, совершаемые другими лицами, если ключ ЭП стал доступен другим лицам по вине уполномоченного лица каждой из Сторон.</w:t>
      </w:r>
    </w:p>
    <w:p w14:paraId="7A2E0480"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 несвоевременно сообщившая о случаях утраты или компрометации ключа ЭП, несет связанные с этим риски.</w:t>
      </w:r>
    </w:p>
    <w:p w14:paraId="526FA639" w14:textId="4533BF0E"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Стороны освобождаются от ответственности за неисполнение и/или </w:t>
      </w:r>
      <w:r w:rsidR="00A413B9" w:rsidRPr="00C37EEC">
        <w:rPr>
          <w:rFonts w:ascii="Liberation Serif" w:hAnsi="Liberation Serif" w:cs="Liberation Serif"/>
          <w:sz w:val="22"/>
          <w:szCs w:val="22"/>
        </w:rPr>
        <w:t>ненадлежащее</w:t>
      </w:r>
      <w:r w:rsidRPr="00C37EEC">
        <w:rPr>
          <w:rFonts w:ascii="Liberation Serif" w:hAnsi="Liberation Serif" w:cs="Liberation Serif"/>
          <w:sz w:val="22"/>
          <w:szCs w:val="22"/>
        </w:rPr>
        <w:t xml:space="preserve"> исполнение своих обязательств по Соглашению при наступлении обстоятельств непреодолимой силы, под которыми подразумеваются внешние, чрезвычайные и непредотвратимые при данных </w:t>
      </w:r>
      <w:r w:rsidRPr="00C37EEC">
        <w:rPr>
          <w:rFonts w:ascii="Liberation Serif" w:hAnsi="Liberation Serif" w:cs="Liberation Serif"/>
          <w:sz w:val="22"/>
          <w:szCs w:val="22"/>
        </w:rPr>
        <w:lastRenderedPageBreak/>
        <w:t>обстоятельствах события, влияющие на исполнение Сторонами своих обязательств по Соглашению, которые не существовали во время подписания Соглашения и возникли помимо воли Сторон.</w:t>
      </w:r>
    </w:p>
    <w:p w14:paraId="2048BF23" w14:textId="7E1B456E"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 подвергшаяся действию обстоятельств непреодолимой силы, обязана в течение 15 (пятнадцати)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21D960CE" w14:textId="72D0D55A"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Факт возникновения обстоятельств непреодолимой силы должен быть документально подтвержден соответствующей справкой (свидетельством, сертификатом) компетентного органа (организации) России.</w:t>
      </w:r>
    </w:p>
    <w:p w14:paraId="2B63966E" w14:textId="379DB4B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отказаться от исполнения Соглашения полностью или частично без обязательств по возмещению убытков, связанных с его расторжением. Стороны несут ответственность в случае неисполнения и/или ненадлежащего исполнения своих обязательств по Соглашению в соответствии с законодательством Российской Федерации.</w:t>
      </w:r>
    </w:p>
    <w:p w14:paraId="268EBA67" w14:textId="77777777" w:rsidR="00BC4109" w:rsidRPr="00C37EEC" w:rsidRDefault="00BC4109">
      <w:pPr>
        <w:pStyle w:val="Style3"/>
        <w:numPr>
          <w:ilvl w:val="0"/>
          <w:numId w:val="0"/>
        </w:numPr>
        <w:spacing w:before="0" w:after="0" w:line="240" w:lineRule="auto"/>
        <w:rPr>
          <w:rFonts w:ascii="Liberation Serif" w:hAnsi="Liberation Serif" w:cs="Liberation Serif"/>
          <w:sz w:val="22"/>
          <w:szCs w:val="22"/>
        </w:rPr>
      </w:pPr>
    </w:p>
    <w:p w14:paraId="4C91BCFC" w14:textId="382AB376"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Действие Соглашения и его прекращение</w:t>
      </w:r>
    </w:p>
    <w:p w14:paraId="0E0BF8E6"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7C5851DD" w14:textId="29CF47EB"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i/>
          <w:sz w:val="22"/>
          <w:szCs w:val="22"/>
        </w:rPr>
      </w:pPr>
      <w:r w:rsidRPr="00C37EEC">
        <w:rPr>
          <w:rFonts w:ascii="Liberation Serif" w:hAnsi="Liberation Serif" w:cs="Liberation Serif"/>
          <w:sz w:val="22"/>
          <w:szCs w:val="22"/>
        </w:rPr>
        <w:t xml:space="preserve">Соглашение вступает в силу в момент его подписания Сторонами и </w:t>
      </w:r>
      <w:r w:rsidRPr="00C37EEC">
        <w:rPr>
          <w:rFonts w:ascii="Liberation Serif" w:hAnsi="Liberation Serif" w:cs="Liberation Serif"/>
          <w:color w:val="auto"/>
          <w:sz w:val="22"/>
          <w:szCs w:val="22"/>
        </w:rPr>
        <w:t>действует до полного прекращения обязательств.</w:t>
      </w:r>
    </w:p>
    <w:p w14:paraId="634981F8" w14:textId="1006D7F1"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Соглашение составлено и подписано в электронной форме с использованием квалифицированной электронной подписи.</w:t>
      </w:r>
    </w:p>
    <w:p w14:paraId="160BFC82" w14:textId="4EDDDD19"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При отсутствии уведомления об отказе от исполнения Соглашения от одной из Сторон, направленного другой Стороне не менее, чем за 30 (тридцать) календарных дней до окончания срока его действия, его действие автоматически продлевается на каждый следующий календарный год. Количество продлений Соглашения возможно неограниченное количество раз.</w:t>
      </w:r>
    </w:p>
    <w:p w14:paraId="64E2D2E7" w14:textId="57D9A0B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Любая из Сторон имеет право в одностороннем внесудебном порядке отказаться от исполнения настоящего Соглашения, уведомив об этом другую Сторону не менее, чем за 1 (один) календарный месяц до даты расторжения Соглашения в соответствии с порядком обмена документами, установленным Соглашением.</w:t>
      </w:r>
    </w:p>
    <w:p w14:paraId="6CC1D34A" w14:textId="77777777" w:rsidR="00BC4109" w:rsidRPr="00821EE3"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821EE3">
        <w:rPr>
          <w:rFonts w:ascii="Liberation Serif" w:hAnsi="Liberation Serif" w:cs="Liberation Serif"/>
          <w:color w:val="auto"/>
          <w:sz w:val="22"/>
          <w:szCs w:val="22"/>
        </w:rPr>
        <w:t>Приложение 1 «Перечень документов, включаемых в состав ЭДО» является неотъемлемой частью Соглашения.</w:t>
      </w:r>
    </w:p>
    <w:p w14:paraId="62D3A2E2" w14:textId="77777777" w:rsidR="00BC4109" w:rsidRPr="00821EE3" w:rsidRDefault="00BC4109">
      <w:pPr>
        <w:pStyle w:val="Style2"/>
        <w:numPr>
          <w:ilvl w:val="0"/>
          <w:numId w:val="0"/>
        </w:numPr>
        <w:tabs>
          <w:tab w:val="left" w:pos="1276"/>
        </w:tabs>
        <w:ind w:firstLine="709"/>
        <w:rPr>
          <w:rFonts w:ascii="Liberation Serif" w:hAnsi="Liberation Serif" w:cs="Liberation Serif"/>
          <w:b w:val="0"/>
          <w:color w:val="auto"/>
          <w:sz w:val="22"/>
          <w:szCs w:val="22"/>
        </w:rPr>
      </w:pPr>
    </w:p>
    <w:p w14:paraId="6C1CB29B" w14:textId="07E04A39" w:rsidR="00BC4109" w:rsidRPr="00821EE3" w:rsidRDefault="00D97C42" w:rsidP="006B0E38">
      <w:pPr>
        <w:pStyle w:val="Style2"/>
        <w:numPr>
          <w:ilvl w:val="0"/>
          <w:numId w:val="0"/>
        </w:numPr>
        <w:rPr>
          <w:rFonts w:ascii="Liberation Serif" w:hAnsi="Liberation Serif" w:cs="Liberation Serif"/>
          <w:b w:val="0"/>
          <w:color w:val="auto"/>
          <w:sz w:val="22"/>
          <w:szCs w:val="22"/>
        </w:rPr>
      </w:pPr>
      <w:r>
        <w:rPr>
          <w:rFonts w:ascii="Liberation Serif" w:hAnsi="Liberation Serif" w:cs="Liberation Serif"/>
          <w:b w:val="0"/>
          <w:color w:val="auto"/>
          <w:sz w:val="22"/>
          <w:szCs w:val="22"/>
        </w:rPr>
        <w:t>П</w:t>
      </w:r>
      <w:r w:rsidR="00323751" w:rsidRPr="00821EE3">
        <w:rPr>
          <w:rFonts w:ascii="Liberation Serif" w:hAnsi="Liberation Serif" w:cs="Liberation Serif"/>
          <w:b w:val="0"/>
          <w:color w:val="auto"/>
          <w:sz w:val="22"/>
          <w:szCs w:val="22"/>
        </w:rPr>
        <w:t>одписи Сторон:</w:t>
      </w:r>
    </w:p>
    <w:p w14:paraId="23FCE3D7" w14:textId="77777777" w:rsidR="00BC4109" w:rsidRPr="00821EE3" w:rsidRDefault="00BC4109">
      <w:pPr>
        <w:rPr>
          <w:rFonts w:ascii="Liberation Serif" w:hAnsi="Liberation Serif" w:cs="Liberation Serif"/>
          <w:sz w:val="22"/>
          <w:szCs w:val="22"/>
        </w:rPr>
      </w:pPr>
    </w:p>
    <w:tbl>
      <w:tblPr>
        <w:tblW w:w="9547" w:type="dxa"/>
        <w:tblInd w:w="10" w:type="dxa"/>
        <w:tblLayout w:type="fixed"/>
        <w:tblCellMar>
          <w:left w:w="0" w:type="dxa"/>
          <w:right w:w="0" w:type="dxa"/>
        </w:tblCellMar>
        <w:tblLook w:val="0000" w:firstRow="0" w:lastRow="0" w:firstColumn="0" w:lastColumn="0" w:noHBand="0" w:noVBand="0"/>
      </w:tblPr>
      <w:tblGrid>
        <w:gridCol w:w="5054"/>
        <w:gridCol w:w="4493"/>
      </w:tblGrid>
      <w:tr w:rsidR="00DD47AF" w:rsidRPr="00DD47AF" w14:paraId="300310C6" w14:textId="77777777" w:rsidTr="009E457E">
        <w:trPr>
          <w:trHeight w:val="547"/>
        </w:trPr>
        <w:tc>
          <w:tcPr>
            <w:tcW w:w="5054" w:type="dxa"/>
          </w:tcPr>
          <w:p w14:paraId="16D09F91" w14:textId="77777777" w:rsidR="00DD47AF" w:rsidRPr="00DD47AF" w:rsidRDefault="00DD47AF" w:rsidP="00DD47AF">
            <w:pPr>
              <w:tabs>
                <w:tab w:val="left" w:pos="6521"/>
              </w:tabs>
              <w:rPr>
                <w:rFonts w:ascii="Liberation Serif" w:hAnsi="Liberation Serif" w:cs="Liberation Serif"/>
                <w:sz w:val="22"/>
                <w:szCs w:val="22"/>
              </w:rPr>
            </w:pPr>
            <w:r w:rsidRPr="00DD47AF">
              <w:rPr>
                <w:rFonts w:ascii="Liberation Serif" w:hAnsi="Liberation Serif" w:cs="Liberation Serif"/>
                <w:sz w:val="22"/>
                <w:szCs w:val="22"/>
              </w:rPr>
              <w:t>Заказчик:</w:t>
            </w:r>
          </w:p>
          <w:p w14:paraId="0CA03698" w14:textId="77777777" w:rsidR="00617B98" w:rsidRDefault="00617B98" w:rsidP="00DD47AF">
            <w:pPr>
              <w:tabs>
                <w:tab w:val="left" w:pos="6521"/>
              </w:tabs>
              <w:rPr>
                <w:rFonts w:ascii="Liberation Serif" w:hAnsi="Liberation Serif" w:cs="Liberation Serif"/>
                <w:sz w:val="22"/>
                <w:szCs w:val="22"/>
              </w:rPr>
            </w:pPr>
          </w:p>
          <w:p w14:paraId="24CD632F" w14:textId="7559AF1F" w:rsidR="00DD47AF" w:rsidRPr="00DD47AF" w:rsidRDefault="00DD47AF" w:rsidP="00DD47AF">
            <w:pPr>
              <w:tabs>
                <w:tab w:val="left" w:pos="6521"/>
              </w:tabs>
              <w:rPr>
                <w:rFonts w:ascii="Liberation Serif" w:hAnsi="Liberation Serif" w:cs="Liberation Serif"/>
                <w:sz w:val="22"/>
                <w:szCs w:val="22"/>
              </w:rPr>
            </w:pPr>
            <w:r w:rsidRPr="00DD47AF">
              <w:rPr>
                <w:rFonts w:ascii="Liberation Serif" w:hAnsi="Liberation Serif" w:cs="Liberation Serif"/>
                <w:sz w:val="22"/>
                <w:szCs w:val="22"/>
              </w:rPr>
              <w:t xml:space="preserve"> </w:t>
            </w:r>
          </w:p>
          <w:p w14:paraId="7662CEDF" w14:textId="77777777" w:rsidR="00DD47AF" w:rsidRPr="00DD47AF" w:rsidRDefault="00DD47AF" w:rsidP="00DD47AF">
            <w:pPr>
              <w:tabs>
                <w:tab w:val="left" w:pos="6521"/>
              </w:tabs>
              <w:rPr>
                <w:rFonts w:ascii="Liberation Serif" w:hAnsi="Liberation Serif" w:cs="Liberation Serif"/>
                <w:sz w:val="22"/>
                <w:szCs w:val="22"/>
              </w:rPr>
            </w:pPr>
          </w:p>
          <w:p w14:paraId="47A7482F" w14:textId="795B2248" w:rsidR="00DD47AF" w:rsidRPr="00DD47AF" w:rsidRDefault="00DD47AF" w:rsidP="00DD47AF">
            <w:pPr>
              <w:tabs>
                <w:tab w:val="left" w:pos="6521"/>
              </w:tabs>
              <w:rPr>
                <w:rFonts w:ascii="Liberation Serif" w:hAnsi="Liberation Serif" w:cs="Liberation Serif"/>
                <w:sz w:val="22"/>
                <w:szCs w:val="22"/>
              </w:rPr>
            </w:pPr>
            <w:r w:rsidRPr="00DD47AF">
              <w:rPr>
                <w:rFonts w:ascii="Liberation Serif" w:hAnsi="Liberation Serif" w:cs="Liberation Serif"/>
                <w:sz w:val="22"/>
                <w:szCs w:val="22"/>
              </w:rPr>
              <w:t xml:space="preserve">__________________ </w:t>
            </w:r>
          </w:p>
          <w:p w14:paraId="7789009F" w14:textId="77777777" w:rsidR="00DD47AF" w:rsidRPr="00DD47AF" w:rsidRDefault="00DD47AF" w:rsidP="00DD47AF">
            <w:pPr>
              <w:tabs>
                <w:tab w:val="left" w:pos="6521"/>
              </w:tabs>
              <w:rPr>
                <w:rFonts w:ascii="Liberation Serif" w:hAnsi="Liberation Serif" w:cs="Liberation Serif"/>
                <w:sz w:val="22"/>
                <w:szCs w:val="22"/>
              </w:rPr>
            </w:pPr>
            <w:r w:rsidRPr="00DD47AF">
              <w:rPr>
                <w:rFonts w:ascii="Liberation Serif" w:hAnsi="Liberation Serif" w:cs="Liberation Serif"/>
                <w:sz w:val="22"/>
                <w:szCs w:val="22"/>
              </w:rPr>
              <w:t>«____»____________ 202__</w:t>
            </w:r>
          </w:p>
          <w:p w14:paraId="5DE9D3E3" w14:textId="77777777" w:rsidR="00DD47AF" w:rsidRPr="00DD47AF" w:rsidRDefault="00DD47AF" w:rsidP="00DD47AF">
            <w:pPr>
              <w:tabs>
                <w:tab w:val="left" w:pos="6521"/>
              </w:tabs>
              <w:rPr>
                <w:rFonts w:ascii="Liberation Serif" w:hAnsi="Liberation Serif" w:cs="Liberation Serif"/>
                <w:sz w:val="22"/>
                <w:szCs w:val="22"/>
                <w:u w:val="single"/>
              </w:rPr>
            </w:pPr>
            <w:r w:rsidRPr="00DD47AF">
              <w:rPr>
                <w:rFonts w:ascii="Liberation Serif" w:hAnsi="Liberation Serif" w:cs="Liberation Serif"/>
                <w:sz w:val="22"/>
                <w:szCs w:val="22"/>
              </w:rPr>
              <w:t>М.П.</w:t>
            </w:r>
          </w:p>
        </w:tc>
        <w:tc>
          <w:tcPr>
            <w:tcW w:w="4493" w:type="dxa"/>
          </w:tcPr>
          <w:p w14:paraId="6E729CAE" w14:textId="77777777" w:rsidR="00DD47AF" w:rsidRPr="00DD47AF" w:rsidRDefault="00DD47AF" w:rsidP="00DD47AF">
            <w:pPr>
              <w:tabs>
                <w:tab w:val="left" w:pos="6521"/>
              </w:tabs>
              <w:rPr>
                <w:rFonts w:ascii="Liberation Serif" w:hAnsi="Liberation Serif" w:cs="Liberation Serif"/>
                <w:sz w:val="22"/>
                <w:szCs w:val="22"/>
              </w:rPr>
            </w:pPr>
            <w:r w:rsidRPr="00DD47AF">
              <w:rPr>
                <w:rFonts w:ascii="Liberation Serif" w:hAnsi="Liberation Serif" w:cs="Liberation Serif"/>
                <w:sz w:val="22"/>
                <w:szCs w:val="22"/>
              </w:rPr>
              <w:t>Исполнитель:</w:t>
            </w:r>
          </w:p>
          <w:p w14:paraId="7B2CDB26" w14:textId="77777777" w:rsidR="00DD47AF" w:rsidRPr="00DD47AF" w:rsidRDefault="00DD47AF" w:rsidP="00DD47AF">
            <w:pPr>
              <w:tabs>
                <w:tab w:val="left" w:pos="6521"/>
              </w:tabs>
              <w:rPr>
                <w:rFonts w:ascii="Liberation Serif" w:hAnsi="Liberation Serif" w:cs="Liberation Serif"/>
                <w:sz w:val="22"/>
                <w:szCs w:val="22"/>
              </w:rPr>
            </w:pPr>
          </w:p>
          <w:p w14:paraId="02E04522" w14:textId="77777777" w:rsidR="00DD47AF" w:rsidRPr="00DD47AF" w:rsidRDefault="00DD47AF" w:rsidP="00DD47AF">
            <w:pPr>
              <w:tabs>
                <w:tab w:val="left" w:pos="6521"/>
              </w:tabs>
              <w:rPr>
                <w:rFonts w:ascii="Liberation Serif" w:hAnsi="Liberation Serif" w:cs="Liberation Serif"/>
                <w:sz w:val="22"/>
                <w:szCs w:val="22"/>
              </w:rPr>
            </w:pPr>
          </w:p>
          <w:p w14:paraId="70C8D46F" w14:textId="77777777" w:rsidR="00DD47AF" w:rsidRPr="00DD47AF" w:rsidRDefault="00DD47AF" w:rsidP="00DD47AF">
            <w:pPr>
              <w:tabs>
                <w:tab w:val="left" w:pos="6521"/>
              </w:tabs>
              <w:rPr>
                <w:rFonts w:ascii="Liberation Serif" w:hAnsi="Liberation Serif" w:cs="Liberation Serif"/>
                <w:sz w:val="22"/>
                <w:szCs w:val="22"/>
              </w:rPr>
            </w:pPr>
          </w:p>
          <w:p w14:paraId="638A912C" w14:textId="383F25C8" w:rsidR="00DD47AF" w:rsidRPr="00DD47AF" w:rsidRDefault="00DD47AF" w:rsidP="00DD47AF">
            <w:pPr>
              <w:tabs>
                <w:tab w:val="left" w:pos="6521"/>
              </w:tabs>
              <w:rPr>
                <w:rFonts w:ascii="Liberation Serif" w:hAnsi="Liberation Serif" w:cs="Liberation Serif"/>
                <w:sz w:val="22"/>
                <w:szCs w:val="22"/>
              </w:rPr>
            </w:pPr>
            <w:r w:rsidRPr="00DD47AF">
              <w:rPr>
                <w:rFonts w:ascii="Liberation Serif" w:hAnsi="Liberation Serif" w:cs="Liberation Serif"/>
                <w:sz w:val="22"/>
                <w:szCs w:val="22"/>
              </w:rPr>
              <w:t xml:space="preserve">__________________ </w:t>
            </w:r>
          </w:p>
          <w:p w14:paraId="55F036A6" w14:textId="77777777" w:rsidR="00DD47AF" w:rsidRPr="00DD47AF" w:rsidRDefault="00DD47AF" w:rsidP="00DD47AF">
            <w:pPr>
              <w:tabs>
                <w:tab w:val="left" w:pos="6521"/>
              </w:tabs>
              <w:rPr>
                <w:rFonts w:ascii="Liberation Serif" w:hAnsi="Liberation Serif" w:cs="Liberation Serif"/>
                <w:sz w:val="22"/>
                <w:szCs w:val="22"/>
              </w:rPr>
            </w:pPr>
            <w:r w:rsidRPr="00DD47AF">
              <w:rPr>
                <w:rFonts w:ascii="Liberation Serif" w:hAnsi="Liberation Serif" w:cs="Liberation Serif"/>
                <w:sz w:val="22"/>
                <w:szCs w:val="22"/>
              </w:rPr>
              <w:t>«____»____________ 202__</w:t>
            </w:r>
          </w:p>
          <w:p w14:paraId="7B6D6D32" w14:textId="77777777" w:rsidR="00DD47AF" w:rsidRPr="00DD47AF" w:rsidRDefault="00DD47AF" w:rsidP="00DD47AF">
            <w:pPr>
              <w:tabs>
                <w:tab w:val="left" w:pos="6521"/>
              </w:tabs>
              <w:rPr>
                <w:rFonts w:ascii="Liberation Serif" w:hAnsi="Liberation Serif" w:cs="Liberation Serif"/>
                <w:sz w:val="22"/>
                <w:szCs w:val="22"/>
              </w:rPr>
            </w:pPr>
            <w:r w:rsidRPr="00DD47AF">
              <w:rPr>
                <w:rFonts w:ascii="Liberation Serif" w:hAnsi="Liberation Serif" w:cs="Liberation Serif"/>
                <w:sz w:val="22"/>
                <w:szCs w:val="22"/>
              </w:rPr>
              <w:t>М.П.</w:t>
            </w:r>
          </w:p>
        </w:tc>
      </w:tr>
    </w:tbl>
    <w:p w14:paraId="6166A6C8" w14:textId="3A1943B6" w:rsidR="00821EE3" w:rsidRPr="00821EE3" w:rsidRDefault="00821EE3" w:rsidP="00821EE3">
      <w:pPr>
        <w:tabs>
          <w:tab w:val="left" w:pos="6521"/>
        </w:tabs>
        <w:rPr>
          <w:rStyle w:val="FontStyle19"/>
          <w:rFonts w:ascii="Liberation Serif" w:hAnsi="Liberation Serif" w:cs="Liberation Serif"/>
          <w:color w:val="auto"/>
          <w:sz w:val="22"/>
          <w:szCs w:val="22"/>
        </w:rPr>
      </w:pPr>
    </w:p>
    <w:p w14:paraId="76477D06" w14:textId="77777777" w:rsidR="00821EE3" w:rsidRPr="00821EE3" w:rsidRDefault="00821EE3" w:rsidP="00821EE3">
      <w:pPr>
        <w:tabs>
          <w:tab w:val="left" w:pos="6521"/>
        </w:tabs>
        <w:rPr>
          <w:rStyle w:val="FontStyle19"/>
          <w:rFonts w:ascii="Liberation Serif" w:hAnsi="Liberation Serif" w:cs="Liberation Serif"/>
          <w:color w:val="auto"/>
          <w:sz w:val="22"/>
          <w:szCs w:val="22"/>
        </w:rPr>
      </w:pPr>
    </w:p>
    <w:p w14:paraId="4F25F622" w14:textId="4E13B1F0" w:rsidR="002D54FD" w:rsidRDefault="002D54FD">
      <w:pPr>
        <w:tabs>
          <w:tab w:val="left" w:pos="6521"/>
        </w:tabs>
        <w:ind w:left="6096"/>
        <w:jc w:val="right"/>
        <w:rPr>
          <w:rStyle w:val="FontStyle19"/>
          <w:rFonts w:ascii="Liberation Serif" w:hAnsi="Liberation Serif" w:cs="Liberation Serif"/>
          <w:sz w:val="22"/>
          <w:szCs w:val="22"/>
        </w:rPr>
      </w:pPr>
    </w:p>
    <w:p w14:paraId="649E1F13" w14:textId="4608BC06" w:rsidR="00D97C42" w:rsidRDefault="00D97C42">
      <w:pPr>
        <w:tabs>
          <w:tab w:val="left" w:pos="6521"/>
        </w:tabs>
        <w:ind w:left="6096"/>
        <w:jc w:val="right"/>
        <w:rPr>
          <w:rStyle w:val="FontStyle19"/>
          <w:rFonts w:ascii="Liberation Serif" w:hAnsi="Liberation Serif" w:cs="Liberation Serif"/>
          <w:sz w:val="22"/>
          <w:szCs w:val="22"/>
        </w:rPr>
      </w:pPr>
    </w:p>
    <w:p w14:paraId="5821FB3C" w14:textId="2AB00A75" w:rsidR="00617B98" w:rsidRDefault="00617B98">
      <w:pPr>
        <w:tabs>
          <w:tab w:val="left" w:pos="6521"/>
        </w:tabs>
        <w:ind w:left="6096"/>
        <w:jc w:val="right"/>
        <w:rPr>
          <w:rStyle w:val="FontStyle19"/>
          <w:rFonts w:ascii="Liberation Serif" w:hAnsi="Liberation Serif" w:cs="Liberation Serif"/>
          <w:sz w:val="22"/>
          <w:szCs w:val="22"/>
        </w:rPr>
      </w:pPr>
    </w:p>
    <w:p w14:paraId="3E8E064B" w14:textId="77777777" w:rsidR="00617B98" w:rsidRDefault="00617B98">
      <w:pPr>
        <w:tabs>
          <w:tab w:val="left" w:pos="6521"/>
        </w:tabs>
        <w:ind w:left="6096"/>
        <w:jc w:val="right"/>
        <w:rPr>
          <w:rStyle w:val="FontStyle19"/>
          <w:rFonts w:ascii="Liberation Serif" w:hAnsi="Liberation Serif" w:cs="Liberation Serif"/>
          <w:sz w:val="22"/>
          <w:szCs w:val="22"/>
        </w:rPr>
      </w:pPr>
    </w:p>
    <w:p w14:paraId="243815D7" w14:textId="16AAAC94" w:rsidR="00D97C42" w:rsidRDefault="00D97C42">
      <w:pPr>
        <w:tabs>
          <w:tab w:val="left" w:pos="6521"/>
        </w:tabs>
        <w:ind w:left="6096"/>
        <w:jc w:val="right"/>
        <w:rPr>
          <w:rStyle w:val="FontStyle19"/>
          <w:rFonts w:ascii="Liberation Serif" w:hAnsi="Liberation Serif" w:cs="Liberation Serif"/>
          <w:sz w:val="22"/>
          <w:szCs w:val="22"/>
        </w:rPr>
      </w:pPr>
    </w:p>
    <w:p w14:paraId="2CAB6A95" w14:textId="3119FD36" w:rsidR="00D97C42" w:rsidRDefault="00D97C42">
      <w:pPr>
        <w:tabs>
          <w:tab w:val="left" w:pos="6521"/>
        </w:tabs>
        <w:ind w:left="6096"/>
        <w:jc w:val="right"/>
        <w:rPr>
          <w:rStyle w:val="FontStyle19"/>
          <w:rFonts w:ascii="Liberation Serif" w:hAnsi="Liberation Serif" w:cs="Liberation Serif"/>
          <w:sz w:val="22"/>
          <w:szCs w:val="22"/>
        </w:rPr>
      </w:pPr>
    </w:p>
    <w:p w14:paraId="4D13C361" w14:textId="77777777" w:rsidR="00DD47AF" w:rsidRDefault="00DD47AF">
      <w:pPr>
        <w:tabs>
          <w:tab w:val="left" w:pos="6521"/>
        </w:tabs>
        <w:ind w:left="6096"/>
        <w:jc w:val="right"/>
        <w:rPr>
          <w:rStyle w:val="FontStyle19"/>
          <w:rFonts w:ascii="Liberation Serif" w:hAnsi="Liberation Serif" w:cs="Liberation Serif"/>
          <w:sz w:val="22"/>
          <w:szCs w:val="22"/>
        </w:rPr>
      </w:pPr>
    </w:p>
    <w:p w14:paraId="52A5FA4E" w14:textId="44806012" w:rsidR="002D54FD" w:rsidRDefault="002D54FD">
      <w:pPr>
        <w:tabs>
          <w:tab w:val="left" w:pos="6521"/>
        </w:tabs>
        <w:ind w:left="6096"/>
        <w:jc w:val="right"/>
        <w:rPr>
          <w:rStyle w:val="FontStyle19"/>
          <w:rFonts w:ascii="Liberation Serif" w:hAnsi="Liberation Serif" w:cs="Liberation Serif"/>
          <w:sz w:val="22"/>
          <w:szCs w:val="22"/>
        </w:rPr>
      </w:pPr>
    </w:p>
    <w:p w14:paraId="3A0D93B0" w14:textId="77777777" w:rsidR="00BC4109" w:rsidRPr="00C37EEC" w:rsidRDefault="00BC4109">
      <w:pPr>
        <w:tabs>
          <w:tab w:val="left" w:pos="6521"/>
        </w:tabs>
        <w:ind w:left="6096"/>
        <w:jc w:val="right"/>
        <w:rPr>
          <w:rStyle w:val="FontStyle19"/>
          <w:rFonts w:ascii="Liberation Serif" w:hAnsi="Liberation Serif" w:cs="Liberation Serif"/>
          <w:sz w:val="22"/>
          <w:szCs w:val="22"/>
        </w:rPr>
      </w:pPr>
    </w:p>
    <w:p w14:paraId="39C61147" w14:textId="3276138A" w:rsidR="006B0E38" w:rsidRPr="00C37EEC" w:rsidRDefault="00323751" w:rsidP="00A413B9">
      <w:pPr>
        <w:tabs>
          <w:tab w:val="left" w:pos="6521"/>
        </w:tabs>
        <w:ind w:left="6096"/>
        <w:jc w:val="right"/>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lastRenderedPageBreak/>
        <w:t xml:space="preserve">Приложение 1 к Соглашению об электронном документообороте                          </w:t>
      </w:r>
    </w:p>
    <w:p w14:paraId="76D8544B" w14:textId="77777777" w:rsidR="00A413B9" w:rsidRPr="00C37EEC" w:rsidRDefault="00A413B9" w:rsidP="00A413B9">
      <w:pPr>
        <w:tabs>
          <w:tab w:val="left" w:pos="6521"/>
        </w:tabs>
        <w:ind w:left="6096"/>
        <w:jc w:val="right"/>
        <w:rPr>
          <w:rStyle w:val="FontStyle19"/>
          <w:rFonts w:ascii="Liberation Serif" w:hAnsi="Liberation Serif" w:cs="Liberation Serif"/>
          <w:sz w:val="22"/>
          <w:szCs w:val="22"/>
        </w:rPr>
      </w:pPr>
    </w:p>
    <w:p w14:paraId="2A0CAD44" w14:textId="77777777" w:rsidR="00BC4109" w:rsidRPr="00C37EEC" w:rsidRDefault="00323751">
      <w:pPr>
        <w:jc w:val="cente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Перечень документов, включаемых в состав ЭДО</w:t>
      </w:r>
    </w:p>
    <w:p w14:paraId="435FDB13" w14:textId="77777777" w:rsidR="00BC4109" w:rsidRPr="00C37EEC" w:rsidRDefault="00BC4109">
      <w:pPr>
        <w:rPr>
          <w:rStyle w:val="FontStyle19"/>
          <w:rFonts w:ascii="Liberation Serif" w:hAnsi="Liberation Serif" w:cs="Liberation Serif"/>
          <w:sz w:val="22"/>
          <w:szCs w:val="22"/>
        </w:rPr>
      </w:pPr>
    </w:p>
    <w:tbl>
      <w:tblPr>
        <w:tblStyle w:val="af0"/>
        <w:tblW w:w="0" w:type="auto"/>
        <w:tblLook w:val="04A0" w:firstRow="1" w:lastRow="0" w:firstColumn="1" w:lastColumn="0" w:noHBand="0" w:noVBand="1"/>
      </w:tblPr>
      <w:tblGrid>
        <w:gridCol w:w="569"/>
        <w:gridCol w:w="4404"/>
        <w:gridCol w:w="4513"/>
      </w:tblGrid>
      <w:tr w:rsidR="00BC4109" w:rsidRPr="00C37EEC" w14:paraId="55BC165D" w14:textId="77777777" w:rsidTr="00913D8A">
        <w:tc>
          <w:tcPr>
            <w:tcW w:w="9486" w:type="dxa"/>
            <w:gridSpan w:val="3"/>
            <w:tcBorders>
              <w:top w:val="single" w:sz="4" w:space="0" w:color="000000"/>
              <w:left w:val="single" w:sz="4" w:space="0" w:color="000000"/>
              <w:bottom w:val="single" w:sz="4" w:space="0" w:color="000000"/>
              <w:right w:val="single" w:sz="4" w:space="0" w:color="000000"/>
            </w:tcBorders>
          </w:tcPr>
          <w:p w14:paraId="4F644BC8" w14:textId="77777777" w:rsidR="00BC4109" w:rsidRPr="00C37EEC" w:rsidRDefault="00323751">
            <w:pPr>
              <w:jc w:val="cente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Формализованные документы</w:t>
            </w:r>
          </w:p>
        </w:tc>
      </w:tr>
      <w:tr w:rsidR="00BC4109" w:rsidRPr="00C37EEC" w14:paraId="5E9A687F" w14:textId="77777777" w:rsidTr="00913D8A">
        <w:tc>
          <w:tcPr>
            <w:tcW w:w="569" w:type="dxa"/>
            <w:tcBorders>
              <w:top w:val="single" w:sz="4" w:space="0" w:color="000000"/>
              <w:left w:val="single" w:sz="4" w:space="0" w:color="000000"/>
              <w:bottom w:val="single" w:sz="4" w:space="0" w:color="000000"/>
              <w:right w:val="single" w:sz="4" w:space="0" w:color="000000"/>
            </w:tcBorders>
          </w:tcPr>
          <w:p w14:paraId="2BB2DE67"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1</w:t>
            </w:r>
          </w:p>
        </w:tc>
        <w:tc>
          <w:tcPr>
            <w:tcW w:w="4404" w:type="dxa"/>
            <w:tcBorders>
              <w:top w:val="single" w:sz="4" w:space="0" w:color="000000"/>
              <w:left w:val="single" w:sz="4" w:space="0" w:color="000000"/>
              <w:bottom w:val="single" w:sz="4" w:space="0" w:color="000000"/>
              <w:right w:val="single" w:sz="4" w:space="0" w:color="000000"/>
            </w:tcBorders>
          </w:tcPr>
          <w:p w14:paraId="080AEF7C"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 об отгрузке товаров (выполнении работ), передаче имущественных прав (документ об оказании услуг), в т. ч. исправленный, в электронной форме, в формате XML</w:t>
            </w:r>
          </w:p>
        </w:tc>
        <w:tc>
          <w:tcPr>
            <w:tcW w:w="4513" w:type="dxa"/>
            <w:tcBorders>
              <w:top w:val="single" w:sz="4" w:space="0" w:color="000000"/>
              <w:left w:val="single" w:sz="4" w:space="0" w:color="000000"/>
              <w:bottom w:val="single" w:sz="4" w:space="0" w:color="000000"/>
              <w:right w:val="single" w:sz="4" w:space="0" w:color="000000"/>
            </w:tcBorders>
          </w:tcPr>
          <w:p w14:paraId="26922843" w14:textId="234C0DA1"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Приказ ФНС России от 19.12.</w:t>
            </w:r>
            <w:r w:rsidR="005B571A" w:rsidRPr="00C37EEC">
              <w:rPr>
                <w:rFonts w:ascii="Liberation Serif" w:hAnsi="Liberation Serif" w:cs="Liberation Serif"/>
                <w:sz w:val="22"/>
                <w:szCs w:val="22"/>
              </w:rPr>
              <w:t>20</w:t>
            </w:r>
            <w:r w:rsidR="005B571A">
              <w:rPr>
                <w:rFonts w:ascii="Liberation Serif" w:hAnsi="Liberation Serif" w:cs="Liberation Serif"/>
                <w:sz w:val="22"/>
                <w:szCs w:val="22"/>
              </w:rPr>
              <w:t>23</w:t>
            </w:r>
            <w:r w:rsidR="005B571A" w:rsidRPr="00C37EEC">
              <w:rPr>
                <w:rFonts w:ascii="Liberation Serif" w:hAnsi="Liberation Serif" w:cs="Liberation Serif"/>
                <w:sz w:val="22"/>
                <w:szCs w:val="22"/>
              </w:rPr>
              <w:t xml:space="preserve"> </w:t>
            </w:r>
          </w:p>
          <w:p w14:paraId="501F5F5E" w14:textId="37B3A458"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N </w:t>
            </w:r>
            <w:r w:rsidR="005B571A" w:rsidRPr="005B571A">
              <w:rPr>
                <w:rFonts w:ascii="Liberation Serif" w:hAnsi="Liberation Serif" w:cs="Liberation Serif" w:hint="eastAsia"/>
                <w:sz w:val="22"/>
                <w:szCs w:val="22"/>
              </w:rPr>
              <w:t>ЕД</w:t>
            </w:r>
            <w:r w:rsidR="005B571A" w:rsidRPr="005B571A">
              <w:rPr>
                <w:rFonts w:ascii="Liberation Serif" w:hAnsi="Liberation Serif" w:cs="Liberation Serif"/>
                <w:sz w:val="22"/>
                <w:szCs w:val="22"/>
              </w:rPr>
              <w:t>-7-26/970@</w:t>
            </w:r>
          </w:p>
        </w:tc>
      </w:tr>
      <w:tr w:rsidR="00BC4109" w:rsidRPr="00C37EEC" w14:paraId="2BD39E54" w14:textId="77777777" w:rsidTr="00913D8A">
        <w:tc>
          <w:tcPr>
            <w:tcW w:w="569" w:type="dxa"/>
            <w:tcBorders>
              <w:top w:val="single" w:sz="4" w:space="0" w:color="000000"/>
              <w:left w:val="single" w:sz="4" w:space="0" w:color="000000"/>
              <w:bottom w:val="single" w:sz="4" w:space="0" w:color="000000"/>
              <w:right w:val="single" w:sz="4" w:space="0" w:color="000000"/>
            </w:tcBorders>
          </w:tcPr>
          <w:p w14:paraId="64A7B7B0"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2</w:t>
            </w:r>
          </w:p>
        </w:tc>
        <w:tc>
          <w:tcPr>
            <w:tcW w:w="4404" w:type="dxa"/>
            <w:tcBorders>
              <w:top w:val="single" w:sz="4" w:space="0" w:color="000000"/>
              <w:left w:val="single" w:sz="4" w:space="0" w:color="000000"/>
              <w:bottom w:val="single" w:sz="4" w:space="0" w:color="000000"/>
              <w:right w:val="single" w:sz="4" w:space="0" w:color="000000"/>
            </w:tcBorders>
          </w:tcPr>
          <w:p w14:paraId="113EB5D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Счет-фактура, в т. ч. исправленный, в электронной форме, в формате XML</w:t>
            </w:r>
          </w:p>
        </w:tc>
        <w:tc>
          <w:tcPr>
            <w:tcW w:w="4513" w:type="dxa"/>
            <w:tcBorders>
              <w:top w:val="single" w:sz="4" w:space="0" w:color="000000"/>
              <w:left w:val="single" w:sz="4" w:space="0" w:color="000000"/>
              <w:bottom w:val="single" w:sz="4" w:space="0" w:color="000000"/>
              <w:right w:val="single" w:sz="4" w:space="0" w:color="000000"/>
            </w:tcBorders>
          </w:tcPr>
          <w:p w14:paraId="2DD24628" w14:textId="01B4890F"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Приказ ФНС России от 19.12.</w:t>
            </w:r>
            <w:r w:rsidR="005B571A" w:rsidRPr="00C37EEC">
              <w:rPr>
                <w:rFonts w:ascii="Liberation Serif" w:hAnsi="Liberation Serif" w:cs="Liberation Serif"/>
                <w:sz w:val="22"/>
                <w:szCs w:val="22"/>
              </w:rPr>
              <w:t>20</w:t>
            </w:r>
            <w:r w:rsidR="005B571A">
              <w:rPr>
                <w:rFonts w:ascii="Liberation Serif" w:hAnsi="Liberation Serif" w:cs="Liberation Serif"/>
                <w:sz w:val="22"/>
                <w:szCs w:val="22"/>
              </w:rPr>
              <w:t>23</w:t>
            </w:r>
            <w:r w:rsidR="005B571A" w:rsidRPr="00C37EEC">
              <w:rPr>
                <w:rFonts w:ascii="Liberation Serif" w:hAnsi="Liberation Serif" w:cs="Liberation Serif"/>
                <w:sz w:val="22"/>
                <w:szCs w:val="22"/>
              </w:rPr>
              <w:t xml:space="preserve"> </w:t>
            </w:r>
          </w:p>
          <w:p w14:paraId="76DA3296" w14:textId="05FAA3B3"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N </w:t>
            </w:r>
            <w:r w:rsidR="005B571A" w:rsidRPr="005B571A">
              <w:rPr>
                <w:rFonts w:ascii="Liberation Serif" w:hAnsi="Liberation Serif" w:cs="Liberation Serif" w:hint="eastAsia"/>
                <w:sz w:val="22"/>
                <w:szCs w:val="22"/>
              </w:rPr>
              <w:t>ЕД</w:t>
            </w:r>
            <w:r w:rsidR="005B571A" w:rsidRPr="005B571A">
              <w:rPr>
                <w:rFonts w:ascii="Liberation Serif" w:hAnsi="Liberation Serif" w:cs="Liberation Serif"/>
                <w:sz w:val="22"/>
                <w:szCs w:val="22"/>
              </w:rPr>
              <w:t>-7-26/970@</w:t>
            </w:r>
          </w:p>
        </w:tc>
      </w:tr>
      <w:tr w:rsidR="00BC4109" w:rsidRPr="00C37EEC" w14:paraId="60147144" w14:textId="77777777" w:rsidTr="00913D8A">
        <w:tc>
          <w:tcPr>
            <w:tcW w:w="569" w:type="dxa"/>
            <w:tcBorders>
              <w:top w:val="single" w:sz="4" w:space="0" w:color="000000"/>
              <w:left w:val="single" w:sz="4" w:space="0" w:color="000000"/>
              <w:bottom w:val="single" w:sz="4" w:space="0" w:color="000000"/>
              <w:right w:val="single" w:sz="4" w:space="0" w:color="000000"/>
            </w:tcBorders>
          </w:tcPr>
          <w:p w14:paraId="706DBD7A"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3</w:t>
            </w:r>
          </w:p>
        </w:tc>
        <w:tc>
          <w:tcPr>
            <w:tcW w:w="4404" w:type="dxa"/>
            <w:tcBorders>
              <w:top w:val="single" w:sz="4" w:space="0" w:color="000000"/>
              <w:left w:val="single" w:sz="4" w:space="0" w:color="000000"/>
              <w:bottom w:val="single" w:sz="4" w:space="0" w:color="000000"/>
              <w:right w:val="single" w:sz="4" w:space="0" w:color="000000"/>
            </w:tcBorders>
          </w:tcPr>
          <w:p w14:paraId="3D0ADDAB"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 об изменении стоимости отгруженных товаров (выполненных работ, оказанных услуг), переданных имущественных прав, в электронной форме</w:t>
            </w:r>
          </w:p>
        </w:tc>
        <w:tc>
          <w:tcPr>
            <w:tcW w:w="4513" w:type="dxa"/>
            <w:tcBorders>
              <w:top w:val="single" w:sz="4" w:space="0" w:color="000000"/>
              <w:left w:val="single" w:sz="4" w:space="0" w:color="000000"/>
              <w:bottom w:val="single" w:sz="4" w:space="0" w:color="000000"/>
              <w:right w:val="single" w:sz="4" w:space="0" w:color="000000"/>
            </w:tcBorders>
          </w:tcPr>
          <w:p w14:paraId="64E6B5C5"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12.10.2020 № ЕД-7-26/736@</w:t>
            </w:r>
          </w:p>
          <w:p w14:paraId="01D83FCE" w14:textId="77777777" w:rsidR="00BC4109" w:rsidRPr="00C37EEC" w:rsidRDefault="00BC4109">
            <w:pPr>
              <w:rPr>
                <w:rFonts w:ascii="Liberation Serif" w:hAnsi="Liberation Serif" w:cs="Liberation Serif"/>
                <w:sz w:val="22"/>
                <w:szCs w:val="22"/>
              </w:rPr>
            </w:pPr>
          </w:p>
        </w:tc>
      </w:tr>
      <w:tr w:rsidR="00BC4109" w:rsidRPr="00C37EEC" w14:paraId="5C353B13" w14:textId="77777777" w:rsidTr="00913D8A">
        <w:tc>
          <w:tcPr>
            <w:tcW w:w="569" w:type="dxa"/>
            <w:tcBorders>
              <w:top w:val="single" w:sz="4" w:space="0" w:color="000000"/>
              <w:left w:val="single" w:sz="4" w:space="0" w:color="000000"/>
              <w:bottom w:val="single" w:sz="4" w:space="0" w:color="000000"/>
              <w:right w:val="single" w:sz="4" w:space="0" w:color="000000"/>
            </w:tcBorders>
          </w:tcPr>
          <w:p w14:paraId="0B4A16B9"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4</w:t>
            </w:r>
          </w:p>
        </w:tc>
        <w:tc>
          <w:tcPr>
            <w:tcW w:w="4404" w:type="dxa"/>
            <w:tcBorders>
              <w:top w:val="single" w:sz="4" w:space="0" w:color="000000"/>
              <w:left w:val="single" w:sz="4" w:space="0" w:color="000000"/>
              <w:bottom w:val="single" w:sz="4" w:space="0" w:color="000000"/>
              <w:right w:val="single" w:sz="4" w:space="0" w:color="000000"/>
            </w:tcBorders>
          </w:tcPr>
          <w:p w14:paraId="34567998"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Корректировочный счет-фактура, в т. ч. исправленный, в электронной форме</w:t>
            </w:r>
          </w:p>
          <w:p w14:paraId="74839382" w14:textId="77777777" w:rsidR="00BC4109" w:rsidRPr="00C37EEC" w:rsidRDefault="00BC4109">
            <w:pPr>
              <w:rPr>
                <w:rFonts w:ascii="Liberation Serif" w:hAnsi="Liberation Serif" w:cs="Liberation Serif"/>
                <w:sz w:val="22"/>
                <w:szCs w:val="22"/>
              </w:rPr>
            </w:pPr>
          </w:p>
        </w:tc>
        <w:tc>
          <w:tcPr>
            <w:tcW w:w="4513" w:type="dxa"/>
            <w:tcBorders>
              <w:top w:val="single" w:sz="4" w:space="0" w:color="000000"/>
              <w:left w:val="single" w:sz="4" w:space="0" w:color="000000"/>
              <w:bottom w:val="single" w:sz="4" w:space="0" w:color="000000"/>
              <w:right w:val="single" w:sz="4" w:space="0" w:color="000000"/>
            </w:tcBorders>
          </w:tcPr>
          <w:p w14:paraId="76BED384"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12.10.2020 № ЕД-7-26/736@</w:t>
            </w:r>
          </w:p>
          <w:p w14:paraId="11C5615F" w14:textId="77777777" w:rsidR="00BC4109" w:rsidRPr="00C37EEC" w:rsidRDefault="00BC4109">
            <w:pPr>
              <w:rPr>
                <w:rFonts w:ascii="Liberation Serif" w:hAnsi="Liberation Serif" w:cs="Liberation Serif"/>
                <w:sz w:val="22"/>
                <w:szCs w:val="22"/>
              </w:rPr>
            </w:pPr>
          </w:p>
        </w:tc>
      </w:tr>
      <w:tr w:rsidR="00BC4109" w:rsidRPr="00C37EEC" w14:paraId="456A35B9" w14:textId="77777777" w:rsidTr="00913D8A">
        <w:tc>
          <w:tcPr>
            <w:tcW w:w="569" w:type="dxa"/>
            <w:tcBorders>
              <w:top w:val="single" w:sz="4" w:space="0" w:color="000000"/>
              <w:left w:val="single" w:sz="4" w:space="0" w:color="000000"/>
              <w:bottom w:val="single" w:sz="4" w:space="0" w:color="000000"/>
              <w:right w:val="single" w:sz="4" w:space="0" w:color="000000"/>
            </w:tcBorders>
          </w:tcPr>
          <w:p w14:paraId="01281F46"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5</w:t>
            </w:r>
          </w:p>
        </w:tc>
        <w:tc>
          <w:tcPr>
            <w:tcW w:w="4404" w:type="dxa"/>
            <w:tcBorders>
              <w:top w:val="single" w:sz="4" w:space="0" w:color="000000"/>
              <w:left w:val="single" w:sz="4" w:space="0" w:color="000000"/>
              <w:bottom w:val="single" w:sz="4" w:space="0" w:color="000000"/>
              <w:right w:val="single" w:sz="4" w:space="0" w:color="000000"/>
            </w:tcBorders>
          </w:tcPr>
          <w:p w14:paraId="7B446BF6"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 об изменении стоимости отгруженных товаров (выполненных работ, оказанных услуг), переданных имущественных прав, включающий в себя корректировочный счет-фактуру, в электронной форме</w:t>
            </w:r>
          </w:p>
        </w:tc>
        <w:tc>
          <w:tcPr>
            <w:tcW w:w="4513" w:type="dxa"/>
            <w:tcBorders>
              <w:top w:val="single" w:sz="4" w:space="0" w:color="000000"/>
              <w:left w:val="single" w:sz="4" w:space="0" w:color="000000"/>
              <w:bottom w:val="single" w:sz="4" w:space="0" w:color="000000"/>
              <w:right w:val="single" w:sz="4" w:space="0" w:color="000000"/>
            </w:tcBorders>
          </w:tcPr>
          <w:p w14:paraId="0AEEAAAB"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12.10.2020 № ЕД-7-26/736@</w:t>
            </w:r>
          </w:p>
          <w:p w14:paraId="0116092A" w14:textId="77777777" w:rsidR="00BC4109" w:rsidRPr="00C37EEC" w:rsidRDefault="00BC4109">
            <w:pPr>
              <w:rPr>
                <w:rFonts w:ascii="Liberation Serif" w:hAnsi="Liberation Serif" w:cs="Liberation Serif"/>
                <w:sz w:val="22"/>
                <w:szCs w:val="22"/>
              </w:rPr>
            </w:pPr>
          </w:p>
        </w:tc>
      </w:tr>
      <w:tr w:rsidR="00BC4109" w:rsidRPr="00C37EEC" w14:paraId="136E369B" w14:textId="77777777" w:rsidTr="00913D8A">
        <w:tc>
          <w:tcPr>
            <w:tcW w:w="569" w:type="dxa"/>
            <w:tcBorders>
              <w:top w:val="single" w:sz="4" w:space="0" w:color="000000"/>
              <w:left w:val="single" w:sz="4" w:space="0" w:color="000000"/>
              <w:bottom w:val="single" w:sz="4" w:space="0" w:color="000000"/>
              <w:right w:val="single" w:sz="4" w:space="0" w:color="000000"/>
            </w:tcBorders>
          </w:tcPr>
          <w:p w14:paraId="169BCD28"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6</w:t>
            </w:r>
          </w:p>
        </w:tc>
        <w:tc>
          <w:tcPr>
            <w:tcW w:w="4404" w:type="dxa"/>
            <w:tcBorders>
              <w:top w:val="single" w:sz="4" w:space="0" w:color="000000"/>
              <w:left w:val="single" w:sz="4" w:space="0" w:color="000000"/>
              <w:bottom w:val="single" w:sz="4" w:space="0" w:color="000000"/>
              <w:right w:val="single" w:sz="4" w:space="0" w:color="000000"/>
            </w:tcBorders>
          </w:tcPr>
          <w:p w14:paraId="721A396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Корректировочный счет-фактура и/или документ, подтверждающего согласие (факт уведомления) покупателя на изменение стоимости отгруженных товаров</w:t>
            </w:r>
          </w:p>
        </w:tc>
        <w:tc>
          <w:tcPr>
            <w:tcW w:w="4513" w:type="dxa"/>
            <w:tcBorders>
              <w:top w:val="single" w:sz="4" w:space="0" w:color="000000"/>
              <w:left w:val="single" w:sz="4" w:space="0" w:color="000000"/>
              <w:bottom w:val="single" w:sz="4" w:space="0" w:color="000000"/>
              <w:right w:val="single" w:sz="4" w:space="0" w:color="000000"/>
            </w:tcBorders>
          </w:tcPr>
          <w:p w14:paraId="7318A491"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Приказ ФНС России от 12.10.2020 № ЕД-7-26/736</w:t>
            </w:r>
          </w:p>
        </w:tc>
      </w:tr>
      <w:tr w:rsidR="00BC4109" w:rsidRPr="00C37EEC" w14:paraId="7F8A60FC" w14:textId="77777777" w:rsidTr="00913D8A">
        <w:tc>
          <w:tcPr>
            <w:tcW w:w="569" w:type="dxa"/>
            <w:tcBorders>
              <w:top w:val="single" w:sz="4" w:space="0" w:color="000000"/>
              <w:left w:val="single" w:sz="4" w:space="0" w:color="000000"/>
              <w:bottom w:val="single" w:sz="4" w:space="0" w:color="000000"/>
              <w:right w:val="single" w:sz="4" w:space="0" w:color="000000"/>
            </w:tcBorders>
          </w:tcPr>
          <w:p w14:paraId="06318964"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7</w:t>
            </w:r>
          </w:p>
        </w:tc>
        <w:tc>
          <w:tcPr>
            <w:tcW w:w="4404" w:type="dxa"/>
            <w:tcBorders>
              <w:top w:val="single" w:sz="4" w:space="0" w:color="000000"/>
              <w:left w:val="single" w:sz="4" w:space="0" w:color="000000"/>
              <w:bottom w:val="single" w:sz="4" w:space="0" w:color="000000"/>
              <w:right w:val="single" w:sz="4" w:space="0" w:color="000000"/>
            </w:tcBorders>
          </w:tcPr>
          <w:p w14:paraId="357073D5"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 по приемке товарно-материальных ценностей и выявленных расхождений, в электронной форме</w:t>
            </w:r>
          </w:p>
        </w:tc>
        <w:tc>
          <w:tcPr>
            <w:tcW w:w="4513" w:type="dxa"/>
            <w:tcBorders>
              <w:top w:val="single" w:sz="4" w:space="0" w:color="000000"/>
              <w:left w:val="single" w:sz="4" w:space="0" w:color="000000"/>
              <w:bottom w:val="single" w:sz="4" w:space="0" w:color="000000"/>
              <w:right w:val="single" w:sz="4" w:space="0" w:color="000000"/>
            </w:tcBorders>
          </w:tcPr>
          <w:p w14:paraId="36187631"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Приказ ФНС России от 27.08.2019 </w:t>
            </w:r>
          </w:p>
          <w:p w14:paraId="637AF809"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N ММВ-7-15/423@</w:t>
            </w:r>
          </w:p>
        </w:tc>
      </w:tr>
      <w:tr w:rsidR="00BC4109" w:rsidRPr="00C37EEC" w14:paraId="321A48C6" w14:textId="77777777" w:rsidTr="00913D8A">
        <w:tc>
          <w:tcPr>
            <w:tcW w:w="569" w:type="dxa"/>
            <w:tcBorders>
              <w:top w:val="single" w:sz="4" w:space="0" w:color="000000"/>
              <w:left w:val="single" w:sz="4" w:space="0" w:color="000000"/>
              <w:bottom w:val="single" w:sz="4" w:space="0" w:color="000000"/>
              <w:right w:val="single" w:sz="4" w:space="0" w:color="000000"/>
            </w:tcBorders>
          </w:tcPr>
          <w:p w14:paraId="7AB79D14"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8</w:t>
            </w:r>
          </w:p>
        </w:tc>
        <w:tc>
          <w:tcPr>
            <w:tcW w:w="4404" w:type="dxa"/>
            <w:tcBorders>
              <w:top w:val="single" w:sz="4" w:space="0" w:color="000000"/>
              <w:left w:val="single" w:sz="4" w:space="0" w:color="000000"/>
              <w:bottom w:val="single" w:sz="4" w:space="0" w:color="000000"/>
              <w:right w:val="single" w:sz="4" w:space="0" w:color="000000"/>
            </w:tcBorders>
          </w:tcPr>
          <w:p w14:paraId="7111FA1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Универсальный корректировочный документ (УКД) в формате XML</w:t>
            </w:r>
          </w:p>
        </w:tc>
        <w:tc>
          <w:tcPr>
            <w:tcW w:w="4513" w:type="dxa"/>
            <w:tcBorders>
              <w:top w:val="single" w:sz="4" w:space="0" w:color="000000"/>
              <w:left w:val="single" w:sz="4" w:space="0" w:color="000000"/>
              <w:bottom w:val="single" w:sz="4" w:space="0" w:color="000000"/>
              <w:right w:val="single" w:sz="4" w:space="0" w:color="000000"/>
            </w:tcBorders>
          </w:tcPr>
          <w:p w14:paraId="59B3CE2B"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12.10.2020 № ЕД-7-26/736@</w:t>
            </w:r>
          </w:p>
          <w:p w14:paraId="61F94007" w14:textId="77777777" w:rsidR="00BC4109" w:rsidRPr="00C37EEC" w:rsidRDefault="00BC4109">
            <w:pPr>
              <w:rPr>
                <w:rFonts w:ascii="Liberation Serif" w:hAnsi="Liberation Serif" w:cs="Liberation Serif"/>
                <w:sz w:val="22"/>
                <w:szCs w:val="22"/>
              </w:rPr>
            </w:pPr>
          </w:p>
        </w:tc>
      </w:tr>
      <w:tr w:rsidR="00BC4109" w:rsidRPr="00C37EEC" w14:paraId="1AAE8913" w14:textId="77777777" w:rsidTr="00913D8A">
        <w:tc>
          <w:tcPr>
            <w:tcW w:w="569" w:type="dxa"/>
            <w:tcBorders>
              <w:top w:val="single" w:sz="4" w:space="0" w:color="000000"/>
              <w:left w:val="single" w:sz="4" w:space="0" w:color="000000"/>
              <w:bottom w:val="single" w:sz="4" w:space="0" w:color="000000"/>
              <w:right w:val="single" w:sz="4" w:space="0" w:color="000000"/>
            </w:tcBorders>
          </w:tcPr>
          <w:p w14:paraId="4B283A9A" w14:textId="7B66B3B0" w:rsidR="00BC4109" w:rsidRPr="00C37EEC" w:rsidRDefault="00621689">
            <w:pPr>
              <w:rPr>
                <w:rFonts w:ascii="Liberation Serif" w:hAnsi="Liberation Serif" w:cs="Liberation Serif"/>
                <w:sz w:val="22"/>
                <w:szCs w:val="22"/>
              </w:rPr>
            </w:pPr>
            <w:r>
              <w:rPr>
                <w:rFonts w:ascii="Liberation Serif" w:hAnsi="Liberation Serif" w:cs="Liberation Serif"/>
                <w:sz w:val="22"/>
                <w:szCs w:val="22"/>
              </w:rPr>
              <w:t>9</w:t>
            </w:r>
          </w:p>
        </w:tc>
        <w:tc>
          <w:tcPr>
            <w:tcW w:w="4404" w:type="dxa"/>
            <w:tcBorders>
              <w:top w:val="single" w:sz="4" w:space="0" w:color="000000"/>
              <w:left w:val="single" w:sz="4" w:space="0" w:color="000000"/>
              <w:bottom w:val="single" w:sz="4" w:space="0" w:color="000000"/>
              <w:right w:val="single" w:sz="4" w:space="0" w:color="000000"/>
            </w:tcBorders>
          </w:tcPr>
          <w:p w14:paraId="615D13F0"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Уведомление об уточнении электронного документа</w:t>
            </w:r>
          </w:p>
        </w:tc>
        <w:tc>
          <w:tcPr>
            <w:tcW w:w="4513" w:type="dxa"/>
            <w:tcBorders>
              <w:top w:val="single" w:sz="4" w:space="0" w:color="000000"/>
              <w:left w:val="single" w:sz="4" w:space="0" w:color="000000"/>
              <w:bottom w:val="single" w:sz="4" w:space="0" w:color="000000"/>
              <w:right w:val="single" w:sz="4" w:space="0" w:color="000000"/>
            </w:tcBorders>
          </w:tcPr>
          <w:p w14:paraId="4AD2D0E7"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30.01.2012 № ММВ-7-6/36@</w:t>
            </w:r>
          </w:p>
          <w:p w14:paraId="14A50B48" w14:textId="77777777" w:rsidR="00BC4109" w:rsidRPr="00C37EEC" w:rsidRDefault="00BC4109">
            <w:pPr>
              <w:rPr>
                <w:rFonts w:ascii="Liberation Serif" w:hAnsi="Liberation Serif" w:cs="Liberation Serif"/>
                <w:sz w:val="22"/>
                <w:szCs w:val="22"/>
              </w:rPr>
            </w:pPr>
          </w:p>
        </w:tc>
      </w:tr>
    </w:tbl>
    <w:p w14:paraId="34CD4F0E" w14:textId="77777777" w:rsidR="00BC4109" w:rsidRPr="00C37EEC" w:rsidRDefault="00323751">
      <w:pPr>
        <w:pStyle w:val="Style7"/>
        <w:tabs>
          <w:tab w:val="left" w:pos="3821"/>
        </w:tabs>
        <w:spacing w:before="0" w:after="0" w:line="240" w:lineRule="auto"/>
        <w:rPr>
          <w:rFonts w:ascii="Liberation Serif" w:hAnsi="Liberation Serif" w:cs="Liberation Serif"/>
          <w:sz w:val="22"/>
          <w:szCs w:val="22"/>
        </w:rPr>
      </w:pPr>
      <w:r w:rsidRPr="00C37EEC">
        <w:rPr>
          <w:rFonts w:ascii="Liberation Serif" w:hAnsi="Liberation Serif" w:cs="Liberation Serif"/>
          <w:sz w:val="22"/>
          <w:szCs w:val="22"/>
        </w:rPr>
        <w:tab/>
      </w:r>
    </w:p>
    <w:tbl>
      <w:tblPr>
        <w:tblStyle w:val="af0"/>
        <w:tblW w:w="0" w:type="auto"/>
        <w:tblLook w:val="04A0" w:firstRow="1" w:lastRow="0" w:firstColumn="1" w:lastColumn="0" w:noHBand="0" w:noVBand="1"/>
      </w:tblPr>
      <w:tblGrid>
        <w:gridCol w:w="4743"/>
        <w:gridCol w:w="4743"/>
      </w:tblGrid>
      <w:tr w:rsidR="00BC4109" w:rsidRPr="00C37EEC" w14:paraId="21F63C6D" w14:textId="77777777">
        <w:tc>
          <w:tcPr>
            <w:tcW w:w="9486" w:type="dxa"/>
            <w:gridSpan w:val="2"/>
            <w:tcBorders>
              <w:top w:val="single" w:sz="4" w:space="0" w:color="000000"/>
              <w:left w:val="single" w:sz="4" w:space="0" w:color="000000"/>
              <w:bottom w:val="single" w:sz="4" w:space="0" w:color="000000"/>
              <w:right w:val="single" w:sz="4" w:space="0" w:color="000000"/>
            </w:tcBorders>
          </w:tcPr>
          <w:p w14:paraId="435EABEB" w14:textId="77777777" w:rsidR="00BC4109" w:rsidRPr="00C37EEC" w:rsidRDefault="00323751">
            <w:pPr>
              <w:jc w:val="center"/>
              <w:rPr>
                <w:rFonts w:ascii="Liberation Serif" w:hAnsi="Liberation Serif" w:cs="Liberation Serif"/>
                <w:sz w:val="22"/>
                <w:szCs w:val="22"/>
              </w:rPr>
            </w:pPr>
            <w:r w:rsidRPr="00C37EEC">
              <w:rPr>
                <w:rFonts w:ascii="Liberation Serif" w:hAnsi="Liberation Serif" w:cs="Liberation Serif"/>
                <w:sz w:val="22"/>
                <w:szCs w:val="22"/>
              </w:rPr>
              <w:t>Неформализованные документы</w:t>
            </w:r>
          </w:p>
        </w:tc>
      </w:tr>
      <w:tr w:rsidR="00BC4109" w:rsidRPr="00C37EEC" w14:paraId="33BF6DB5" w14:textId="77777777">
        <w:tc>
          <w:tcPr>
            <w:tcW w:w="4743" w:type="dxa"/>
            <w:tcBorders>
              <w:top w:val="single" w:sz="4" w:space="0" w:color="000000"/>
              <w:left w:val="single" w:sz="4" w:space="0" w:color="000000"/>
              <w:bottom w:val="single" w:sz="4" w:space="0" w:color="000000"/>
              <w:right w:val="single" w:sz="4" w:space="0" w:color="000000"/>
            </w:tcBorders>
          </w:tcPr>
          <w:p w14:paraId="7E78E435" w14:textId="77777777" w:rsidR="00BC4109" w:rsidRPr="00C37EEC" w:rsidRDefault="00323751">
            <w:pPr>
              <w:jc w:val="center"/>
              <w:rPr>
                <w:rFonts w:ascii="Liberation Serif" w:hAnsi="Liberation Serif" w:cs="Liberation Serif"/>
                <w:sz w:val="22"/>
                <w:szCs w:val="22"/>
              </w:rPr>
            </w:pPr>
            <w:r w:rsidRPr="00C37EEC">
              <w:rPr>
                <w:rFonts w:ascii="Liberation Serif" w:hAnsi="Liberation Serif" w:cs="Liberation Serif"/>
                <w:sz w:val="22"/>
                <w:szCs w:val="22"/>
              </w:rPr>
              <w:t>Вид документа</w:t>
            </w:r>
          </w:p>
        </w:tc>
        <w:tc>
          <w:tcPr>
            <w:tcW w:w="4743" w:type="dxa"/>
            <w:tcBorders>
              <w:top w:val="single" w:sz="4" w:space="0" w:color="000000"/>
              <w:left w:val="single" w:sz="4" w:space="0" w:color="000000"/>
              <w:bottom w:val="single" w:sz="4" w:space="0" w:color="000000"/>
              <w:right w:val="single" w:sz="4" w:space="0" w:color="000000"/>
            </w:tcBorders>
          </w:tcPr>
          <w:p w14:paraId="7ED7B172" w14:textId="77777777" w:rsidR="00BC4109" w:rsidRPr="00C37EEC" w:rsidRDefault="00323751">
            <w:pPr>
              <w:jc w:val="center"/>
              <w:rPr>
                <w:rFonts w:ascii="Liberation Serif" w:hAnsi="Liberation Serif" w:cs="Liberation Serif"/>
                <w:sz w:val="22"/>
                <w:szCs w:val="22"/>
              </w:rPr>
            </w:pPr>
            <w:r w:rsidRPr="00C37EEC">
              <w:rPr>
                <w:rFonts w:ascii="Liberation Serif" w:hAnsi="Liberation Serif" w:cs="Liberation Serif"/>
                <w:sz w:val="22"/>
                <w:szCs w:val="22"/>
              </w:rPr>
              <w:t>Применяемый вид ЭП</w:t>
            </w:r>
          </w:p>
        </w:tc>
      </w:tr>
      <w:tr w:rsidR="00BC4109" w:rsidRPr="00C37EEC" w14:paraId="64946096" w14:textId="77777777">
        <w:trPr>
          <w:trHeight w:val="143"/>
        </w:trPr>
        <w:tc>
          <w:tcPr>
            <w:tcW w:w="4743" w:type="dxa"/>
            <w:tcBorders>
              <w:top w:val="single" w:sz="4" w:space="0" w:color="000000"/>
              <w:left w:val="single" w:sz="4" w:space="0" w:color="000000"/>
              <w:bottom w:val="single" w:sz="4" w:space="0" w:color="000000"/>
              <w:right w:val="single" w:sz="4" w:space="0" w:color="000000"/>
            </w:tcBorders>
          </w:tcPr>
          <w:p w14:paraId="51E08601"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Счета на оплату</w:t>
            </w:r>
          </w:p>
        </w:tc>
        <w:tc>
          <w:tcPr>
            <w:tcW w:w="4743" w:type="dxa"/>
            <w:tcBorders>
              <w:top w:val="single" w:sz="4" w:space="0" w:color="000000"/>
              <w:left w:val="single" w:sz="4" w:space="0" w:color="000000"/>
              <w:bottom w:val="single" w:sz="4" w:space="0" w:color="000000"/>
              <w:right w:val="single" w:sz="4" w:space="0" w:color="000000"/>
            </w:tcBorders>
          </w:tcPr>
          <w:p w14:paraId="2D81B89E" w14:textId="77777777" w:rsidR="00BC4109" w:rsidRPr="00C37EEC" w:rsidRDefault="00BC4109">
            <w:pPr>
              <w:rPr>
                <w:rFonts w:ascii="Liberation Serif" w:hAnsi="Liberation Serif" w:cs="Liberation Serif"/>
                <w:sz w:val="22"/>
                <w:szCs w:val="22"/>
              </w:rPr>
            </w:pPr>
          </w:p>
        </w:tc>
      </w:tr>
      <w:tr w:rsidR="00BC4109" w:rsidRPr="00C37EEC" w14:paraId="4E1F6371" w14:textId="77777777">
        <w:tc>
          <w:tcPr>
            <w:tcW w:w="4743" w:type="dxa"/>
            <w:tcBorders>
              <w:top w:val="single" w:sz="4" w:space="0" w:color="000000"/>
              <w:left w:val="single" w:sz="4" w:space="0" w:color="000000"/>
              <w:bottom w:val="single" w:sz="4" w:space="0" w:color="000000"/>
              <w:right w:val="single" w:sz="4" w:space="0" w:color="000000"/>
            </w:tcBorders>
          </w:tcPr>
          <w:p w14:paraId="2B4A3681"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Акты-сверки</w:t>
            </w:r>
          </w:p>
        </w:tc>
        <w:tc>
          <w:tcPr>
            <w:tcW w:w="4743" w:type="dxa"/>
            <w:tcBorders>
              <w:top w:val="single" w:sz="4" w:space="0" w:color="000000"/>
              <w:left w:val="single" w:sz="4" w:space="0" w:color="000000"/>
              <w:bottom w:val="single" w:sz="4" w:space="0" w:color="000000"/>
              <w:right w:val="single" w:sz="4" w:space="0" w:color="000000"/>
            </w:tcBorders>
          </w:tcPr>
          <w:p w14:paraId="5919CECD" w14:textId="77777777" w:rsidR="00BC4109" w:rsidRPr="00C37EEC" w:rsidRDefault="00BC4109">
            <w:pPr>
              <w:rPr>
                <w:rFonts w:ascii="Liberation Serif" w:hAnsi="Liberation Serif" w:cs="Liberation Serif"/>
                <w:sz w:val="22"/>
                <w:szCs w:val="22"/>
              </w:rPr>
            </w:pPr>
          </w:p>
        </w:tc>
      </w:tr>
      <w:tr w:rsidR="00BC4109" w:rsidRPr="00C37EEC" w14:paraId="49D867FC" w14:textId="77777777">
        <w:tc>
          <w:tcPr>
            <w:tcW w:w="4743" w:type="dxa"/>
            <w:tcBorders>
              <w:top w:val="single" w:sz="4" w:space="0" w:color="000000"/>
              <w:left w:val="single" w:sz="4" w:space="0" w:color="000000"/>
              <w:bottom w:val="single" w:sz="4" w:space="0" w:color="000000"/>
              <w:right w:val="single" w:sz="4" w:space="0" w:color="000000"/>
            </w:tcBorders>
          </w:tcPr>
          <w:p w14:paraId="2536BF2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Договоры и дополнительные соглашения, за исключением трудовых договоров и дополнительных соглашений к трудовым договорам, договоров, требующих нотариального удостоверения и/или государственной регистрации, биржевых сделок, сделок на ОРЭМ в отношении которого заключено настоящее Соглашение об ЭДО</w:t>
            </w:r>
          </w:p>
        </w:tc>
        <w:tc>
          <w:tcPr>
            <w:tcW w:w="4743" w:type="dxa"/>
            <w:tcBorders>
              <w:top w:val="single" w:sz="4" w:space="0" w:color="000000"/>
              <w:left w:val="single" w:sz="4" w:space="0" w:color="000000"/>
              <w:bottom w:val="single" w:sz="4" w:space="0" w:color="000000"/>
              <w:right w:val="single" w:sz="4" w:space="0" w:color="000000"/>
            </w:tcBorders>
          </w:tcPr>
          <w:p w14:paraId="404FA0CB" w14:textId="77777777" w:rsidR="00BC4109" w:rsidRPr="00C37EEC" w:rsidRDefault="00BC4109">
            <w:pPr>
              <w:rPr>
                <w:rFonts w:ascii="Liberation Serif" w:hAnsi="Liberation Serif" w:cs="Liberation Serif"/>
                <w:sz w:val="22"/>
                <w:szCs w:val="22"/>
              </w:rPr>
            </w:pPr>
          </w:p>
        </w:tc>
      </w:tr>
      <w:tr w:rsidR="00BC4109" w:rsidRPr="00C37EEC" w14:paraId="02F06E06" w14:textId="77777777">
        <w:tc>
          <w:tcPr>
            <w:tcW w:w="4743" w:type="dxa"/>
            <w:tcBorders>
              <w:top w:val="single" w:sz="4" w:space="0" w:color="000000"/>
              <w:left w:val="single" w:sz="4" w:space="0" w:color="000000"/>
              <w:bottom w:val="single" w:sz="4" w:space="0" w:color="000000"/>
              <w:right w:val="single" w:sz="4" w:space="0" w:color="000000"/>
            </w:tcBorders>
          </w:tcPr>
          <w:p w14:paraId="0E19F907"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Документы, сопровождающие формализованные электронные документы, в том числе приложения к ним</w:t>
            </w:r>
          </w:p>
        </w:tc>
        <w:tc>
          <w:tcPr>
            <w:tcW w:w="4743" w:type="dxa"/>
            <w:tcBorders>
              <w:top w:val="single" w:sz="4" w:space="0" w:color="000000"/>
              <w:left w:val="single" w:sz="4" w:space="0" w:color="000000"/>
              <w:bottom w:val="single" w:sz="4" w:space="0" w:color="000000"/>
              <w:right w:val="single" w:sz="4" w:space="0" w:color="000000"/>
            </w:tcBorders>
          </w:tcPr>
          <w:p w14:paraId="15734A27" w14:textId="77777777" w:rsidR="00BC4109" w:rsidRPr="00C37EEC" w:rsidRDefault="00BC4109">
            <w:pPr>
              <w:rPr>
                <w:rFonts w:ascii="Liberation Serif" w:hAnsi="Liberation Serif" w:cs="Liberation Serif"/>
                <w:sz w:val="22"/>
                <w:szCs w:val="22"/>
              </w:rPr>
            </w:pPr>
          </w:p>
        </w:tc>
      </w:tr>
      <w:tr w:rsidR="00BC4109" w:rsidRPr="00C37EEC" w14:paraId="6604EFD6" w14:textId="77777777">
        <w:tc>
          <w:tcPr>
            <w:tcW w:w="4743" w:type="dxa"/>
            <w:tcBorders>
              <w:top w:val="single" w:sz="4" w:space="0" w:color="000000"/>
              <w:left w:val="single" w:sz="4" w:space="0" w:color="000000"/>
              <w:bottom w:val="single" w:sz="4" w:space="0" w:color="000000"/>
              <w:right w:val="single" w:sz="4" w:space="0" w:color="000000"/>
            </w:tcBorders>
          </w:tcPr>
          <w:p w14:paraId="5CB983F7"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lastRenderedPageBreak/>
              <w:t>Иные документы, подтверждающие исполнение хозяйственного Договора, в отношении которого заключено настоящее Соглашение об ЭДО.</w:t>
            </w:r>
          </w:p>
        </w:tc>
        <w:tc>
          <w:tcPr>
            <w:tcW w:w="4743" w:type="dxa"/>
            <w:tcBorders>
              <w:top w:val="single" w:sz="4" w:space="0" w:color="000000"/>
              <w:left w:val="single" w:sz="4" w:space="0" w:color="000000"/>
              <w:bottom w:val="single" w:sz="4" w:space="0" w:color="000000"/>
              <w:right w:val="single" w:sz="4" w:space="0" w:color="000000"/>
            </w:tcBorders>
          </w:tcPr>
          <w:p w14:paraId="540885E1" w14:textId="77777777" w:rsidR="00BC4109" w:rsidRPr="00C37EEC" w:rsidRDefault="00BC4109">
            <w:pPr>
              <w:rPr>
                <w:rFonts w:ascii="Liberation Serif" w:hAnsi="Liberation Serif" w:cs="Liberation Serif"/>
                <w:sz w:val="22"/>
                <w:szCs w:val="22"/>
              </w:rPr>
            </w:pPr>
          </w:p>
        </w:tc>
      </w:tr>
    </w:tbl>
    <w:p w14:paraId="6671E28B" w14:textId="77777777" w:rsidR="00BC4109" w:rsidRPr="00C37EEC" w:rsidRDefault="00BC4109">
      <w:pPr>
        <w:pStyle w:val="Style7"/>
        <w:tabs>
          <w:tab w:val="left" w:pos="3821"/>
        </w:tabs>
        <w:spacing w:before="0" w:after="0" w:line="240" w:lineRule="auto"/>
        <w:rPr>
          <w:rFonts w:ascii="Liberation Serif" w:hAnsi="Liberation Serif" w:cs="Liberation Serif"/>
          <w:sz w:val="22"/>
          <w:szCs w:val="22"/>
        </w:rPr>
      </w:pPr>
    </w:p>
    <w:p w14:paraId="3A0CEDBA" w14:textId="77777777" w:rsidR="00BC4109" w:rsidRPr="00C37EEC" w:rsidRDefault="00323751">
      <w:pPr>
        <w:pStyle w:val="Style7"/>
        <w:spacing w:before="0" w:after="0" w:line="240" w:lineRule="auto"/>
        <w:rPr>
          <w:rFonts w:ascii="Liberation Serif" w:hAnsi="Liberation Serif" w:cs="Liberation Serif"/>
          <w:color w:val="auto"/>
          <w:sz w:val="22"/>
          <w:szCs w:val="22"/>
        </w:rPr>
      </w:pPr>
      <w:r w:rsidRPr="00C37EEC">
        <w:rPr>
          <w:rFonts w:ascii="Liberation Serif" w:hAnsi="Liberation Serif" w:cs="Liberation Serif"/>
          <w:sz w:val="22"/>
          <w:szCs w:val="22"/>
        </w:rPr>
        <w:tab/>
      </w:r>
      <w:r w:rsidRPr="00C37EEC">
        <w:rPr>
          <w:rFonts w:ascii="Liberation Serif" w:hAnsi="Liberation Serif" w:cs="Liberation Serif"/>
          <w:color w:val="0D0D0D" w:themeColor="text1" w:themeTint="F2"/>
          <w:sz w:val="22"/>
          <w:szCs w:val="22"/>
        </w:rPr>
        <w:t xml:space="preserve">Обмен неформализованными документами осуществляется </w:t>
      </w:r>
      <w:r w:rsidRPr="00C37EEC">
        <w:rPr>
          <w:rFonts w:ascii="Liberation Serif" w:hAnsi="Liberation Serif" w:cs="Liberation Serif"/>
          <w:color w:val="auto"/>
          <w:sz w:val="22"/>
          <w:szCs w:val="22"/>
        </w:rPr>
        <w:t xml:space="preserve">в следующих форматах: </w:t>
      </w:r>
    </w:p>
    <w:p w14:paraId="1D08BC62"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 xml:space="preserve"> Microsoft Word 97-2010 (.</w:t>
      </w:r>
      <w:proofErr w:type="spellStart"/>
      <w:r w:rsidRPr="00C37EEC">
        <w:rPr>
          <w:rFonts w:ascii="Liberation Serif" w:hAnsi="Liberation Serif" w:cs="Liberation Serif"/>
        </w:rPr>
        <w:t>doc</w:t>
      </w:r>
      <w:proofErr w:type="spellEnd"/>
      <w:r w:rsidRPr="00C37EEC">
        <w:rPr>
          <w:rFonts w:ascii="Liberation Serif" w:hAnsi="Liberation Serif" w:cs="Liberation Serif"/>
        </w:rPr>
        <w:t xml:space="preserve">); </w:t>
      </w:r>
    </w:p>
    <w:p w14:paraId="732FBDD6"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Microsoft Excel 97-2010 (.</w:t>
      </w:r>
      <w:proofErr w:type="spellStart"/>
      <w:r w:rsidRPr="00C37EEC">
        <w:rPr>
          <w:rFonts w:ascii="Liberation Serif" w:hAnsi="Liberation Serif" w:cs="Liberation Serif"/>
        </w:rPr>
        <w:t>xls</w:t>
      </w:r>
      <w:proofErr w:type="spellEnd"/>
      <w:r w:rsidRPr="00C37EEC">
        <w:rPr>
          <w:rFonts w:ascii="Liberation Serif" w:hAnsi="Liberation Serif" w:cs="Liberation Serif"/>
        </w:rPr>
        <w:t>);</w:t>
      </w:r>
    </w:p>
    <w:p w14:paraId="0992AA77"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lang w:val="en-US"/>
        </w:rPr>
      </w:pPr>
      <w:r w:rsidRPr="00C37EEC">
        <w:rPr>
          <w:rFonts w:ascii="Liberation Serif" w:hAnsi="Liberation Serif" w:cs="Liberation Serif"/>
          <w:lang w:val="en-US"/>
        </w:rPr>
        <w:t>Office Open XML (.docx,.xlsx);</w:t>
      </w:r>
    </w:p>
    <w:p w14:paraId="5AA2441C"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lang w:val="en-US"/>
        </w:rPr>
      </w:pPr>
      <w:r w:rsidRPr="00C37EEC">
        <w:rPr>
          <w:rFonts w:ascii="Liberation Serif" w:hAnsi="Liberation Serif" w:cs="Liberation Serif"/>
          <w:lang w:val="en-US"/>
        </w:rPr>
        <w:t>Joint Photographic Experts Group (.jpeg,.jfif,.jpg);</w:t>
      </w:r>
    </w:p>
    <w:p w14:paraId="1E1BDECF"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Rich Text Format (.</w:t>
      </w:r>
      <w:proofErr w:type="spellStart"/>
      <w:r w:rsidRPr="00C37EEC">
        <w:rPr>
          <w:rFonts w:ascii="Liberation Serif" w:hAnsi="Liberation Serif" w:cs="Liberation Serif"/>
        </w:rPr>
        <w:t>rtf</w:t>
      </w:r>
      <w:proofErr w:type="spellEnd"/>
      <w:r w:rsidRPr="00C37EEC">
        <w:rPr>
          <w:rFonts w:ascii="Liberation Serif" w:hAnsi="Liberation Serif" w:cs="Liberation Serif"/>
        </w:rPr>
        <w:t>);</w:t>
      </w:r>
    </w:p>
    <w:p w14:paraId="2E3F6F9C"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Portable Document Format (.</w:t>
      </w:r>
      <w:proofErr w:type="spellStart"/>
      <w:r w:rsidRPr="00C37EEC">
        <w:rPr>
          <w:rFonts w:ascii="Liberation Serif" w:hAnsi="Liberation Serif" w:cs="Liberation Serif"/>
        </w:rPr>
        <w:t>pdf</w:t>
      </w:r>
      <w:proofErr w:type="spellEnd"/>
      <w:r w:rsidRPr="00C37EEC">
        <w:rPr>
          <w:rFonts w:ascii="Liberation Serif" w:hAnsi="Liberation Serif" w:cs="Liberation Serif"/>
        </w:rPr>
        <w:t>);</w:t>
      </w:r>
    </w:p>
    <w:p w14:paraId="52A9874B"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Текстовый файл (.</w:t>
      </w:r>
      <w:proofErr w:type="spellStart"/>
      <w:r w:rsidRPr="00C37EEC">
        <w:rPr>
          <w:rFonts w:ascii="Liberation Serif" w:hAnsi="Liberation Serif" w:cs="Liberation Serif"/>
        </w:rPr>
        <w:t>txt</w:t>
      </w:r>
      <w:proofErr w:type="spellEnd"/>
      <w:r w:rsidRPr="00C37EEC">
        <w:rPr>
          <w:rFonts w:ascii="Liberation Serif" w:hAnsi="Liberation Serif" w:cs="Liberation Serif"/>
        </w:rPr>
        <w:t>)</w:t>
      </w:r>
    </w:p>
    <w:p w14:paraId="4CB816FF"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lang w:val="en-US"/>
        </w:rPr>
      </w:pPr>
      <w:r w:rsidRPr="00C37EEC">
        <w:rPr>
          <w:rFonts w:ascii="Liberation Serif" w:hAnsi="Liberation Serif" w:cs="Liberation Serif"/>
        </w:rPr>
        <w:t>ПО</w:t>
      </w:r>
      <w:r w:rsidRPr="00C37EEC">
        <w:rPr>
          <w:rFonts w:ascii="Liberation Serif" w:hAnsi="Liberation Serif" w:cs="Liberation Serif"/>
          <w:lang w:val="en-US"/>
        </w:rPr>
        <w:t xml:space="preserve"> </w:t>
      </w:r>
      <w:r w:rsidRPr="00C37EEC">
        <w:rPr>
          <w:rFonts w:ascii="Liberation Serif" w:hAnsi="Liberation Serif" w:cs="Liberation Serif"/>
        </w:rPr>
        <w:t>Р</w:t>
      </w:r>
      <w:r w:rsidRPr="00C37EEC">
        <w:rPr>
          <w:rFonts w:ascii="Liberation Serif" w:hAnsi="Liberation Serif" w:cs="Liberation Serif"/>
          <w:lang w:val="en-US"/>
        </w:rPr>
        <w:t xml:space="preserve">7 </w:t>
      </w:r>
      <w:r w:rsidRPr="00C37EEC">
        <w:rPr>
          <w:rFonts w:ascii="Liberation Serif" w:hAnsi="Liberation Serif" w:cs="Liberation Serif"/>
        </w:rPr>
        <w:t>и</w:t>
      </w:r>
      <w:r w:rsidRPr="00C37EEC">
        <w:rPr>
          <w:rFonts w:ascii="Liberation Serif" w:hAnsi="Liberation Serif" w:cs="Liberation Serif"/>
          <w:lang w:val="en-US"/>
        </w:rPr>
        <w:t xml:space="preserve"> LibreOffice (*.</w:t>
      </w:r>
      <w:proofErr w:type="spellStart"/>
      <w:r w:rsidRPr="00C37EEC">
        <w:rPr>
          <w:rFonts w:ascii="Liberation Serif" w:hAnsi="Liberation Serif" w:cs="Liberation Serif"/>
          <w:lang w:val="en-US"/>
        </w:rPr>
        <w:t>odt</w:t>
      </w:r>
      <w:proofErr w:type="spellEnd"/>
      <w:r w:rsidRPr="00C37EEC">
        <w:rPr>
          <w:rFonts w:ascii="Liberation Serif" w:hAnsi="Liberation Serif" w:cs="Liberation Serif"/>
          <w:lang w:val="en-US"/>
        </w:rPr>
        <w:t>, *.</w:t>
      </w:r>
      <w:proofErr w:type="spellStart"/>
      <w:r w:rsidRPr="00C37EEC">
        <w:rPr>
          <w:rFonts w:ascii="Liberation Serif" w:hAnsi="Liberation Serif" w:cs="Liberation Serif"/>
          <w:lang w:val="en-US"/>
        </w:rPr>
        <w:t>ott</w:t>
      </w:r>
      <w:proofErr w:type="spellEnd"/>
      <w:r w:rsidRPr="00C37EEC">
        <w:rPr>
          <w:rFonts w:ascii="Liberation Serif" w:hAnsi="Liberation Serif" w:cs="Liberation Serif"/>
          <w:lang w:val="en-US"/>
        </w:rPr>
        <w:t>, *.</w:t>
      </w:r>
      <w:proofErr w:type="spellStart"/>
      <w:r w:rsidRPr="00C37EEC">
        <w:rPr>
          <w:rFonts w:ascii="Liberation Serif" w:hAnsi="Liberation Serif" w:cs="Liberation Serif"/>
          <w:lang w:val="en-US"/>
        </w:rPr>
        <w:t>ods</w:t>
      </w:r>
      <w:proofErr w:type="spellEnd"/>
      <w:r w:rsidRPr="00C37EEC">
        <w:rPr>
          <w:rFonts w:ascii="Liberation Serif" w:hAnsi="Liberation Serif" w:cs="Liberation Serif"/>
          <w:lang w:val="en-US"/>
        </w:rPr>
        <w:t>, *.</w:t>
      </w:r>
      <w:proofErr w:type="spellStart"/>
      <w:r w:rsidRPr="00C37EEC">
        <w:rPr>
          <w:rFonts w:ascii="Liberation Serif" w:hAnsi="Liberation Serif" w:cs="Liberation Serif"/>
          <w:lang w:val="en-US"/>
        </w:rPr>
        <w:t>ots</w:t>
      </w:r>
      <w:proofErr w:type="spellEnd"/>
      <w:r w:rsidRPr="00C37EEC">
        <w:rPr>
          <w:rFonts w:ascii="Liberation Serif" w:hAnsi="Liberation Serif" w:cs="Liberation Serif"/>
          <w:lang w:val="en-US"/>
        </w:rPr>
        <w:t>).</w:t>
      </w:r>
    </w:p>
    <w:p w14:paraId="4D570ACE" w14:textId="77777777" w:rsidR="00BC4109" w:rsidRPr="00C37EEC" w:rsidRDefault="00BC4109">
      <w:pPr>
        <w:rPr>
          <w:rStyle w:val="FontStyle19"/>
          <w:rFonts w:ascii="Liberation Serif" w:hAnsi="Liberation Serif" w:cs="Liberation Serif"/>
          <w:color w:val="C00000"/>
          <w:sz w:val="22"/>
          <w:szCs w:val="22"/>
          <w:lang w:val="en-US"/>
        </w:rPr>
      </w:pPr>
    </w:p>
    <w:p w14:paraId="1F465655" w14:textId="77777777" w:rsidR="00BC4109" w:rsidRPr="00C37EEC" w:rsidRDefault="00323751" w:rsidP="006B0E38">
      <w:pPr>
        <w:ind w:firstLine="709"/>
        <w:jc w:val="both"/>
        <w:rPr>
          <w:rFonts w:ascii="Liberation Serif" w:hAnsi="Liberation Serif" w:cs="Liberation Serif"/>
          <w:sz w:val="22"/>
          <w:szCs w:val="22"/>
        </w:rPr>
      </w:pPr>
      <w:r w:rsidRPr="00C37EEC">
        <w:rPr>
          <w:rFonts w:ascii="Liberation Serif" w:hAnsi="Liberation Serif" w:cs="Liberation Serif"/>
          <w:sz w:val="22"/>
          <w:szCs w:val="22"/>
        </w:rPr>
        <w:t>Обмен неформализованными документами в форматах, не указанных выше, подлежит дополнительному согласованию Сторонами.</w:t>
      </w:r>
    </w:p>
    <w:p w14:paraId="686AB805" w14:textId="77777777" w:rsidR="00BC4109" w:rsidRPr="00B343CF" w:rsidRDefault="00BC4109">
      <w:pPr>
        <w:jc w:val="both"/>
        <w:rPr>
          <w:rFonts w:ascii="Liberation Serif" w:hAnsi="Liberation Serif" w:cs="Liberation Serif"/>
          <w:sz w:val="22"/>
          <w:szCs w:val="22"/>
        </w:rPr>
      </w:pPr>
    </w:p>
    <w:p w14:paraId="61227A0C" w14:textId="77777777" w:rsidR="00BC4109" w:rsidRPr="00B343CF" w:rsidRDefault="00BC4109">
      <w:pPr>
        <w:jc w:val="both"/>
        <w:rPr>
          <w:rFonts w:ascii="Liberation Serif" w:hAnsi="Liberation Serif" w:cs="Liberation Serif"/>
          <w:sz w:val="22"/>
          <w:szCs w:val="22"/>
        </w:rPr>
      </w:pPr>
    </w:p>
    <w:p w14:paraId="02B0FD39" w14:textId="0A3B41CC" w:rsidR="00BC4109" w:rsidRPr="00DD47AF" w:rsidRDefault="00323751">
      <w:pPr>
        <w:jc w:val="center"/>
        <w:rPr>
          <w:rFonts w:ascii="Liberation Serif" w:hAnsi="Liberation Serif" w:cs="Liberation Serif"/>
          <w:bCs/>
          <w:sz w:val="22"/>
          <w:szCs w:val="22"/>
        </w:rPr>
      </w:pPr>
      <w:r w:rsidRPr="00DD47AF">
        <w:rPr>
          <w:rFonts w:ascii="Liberation Serif" w:hAnsi="Liberation Serif" w:cs="Liberation Serif"/>
          <w:bCs/>
          <w:sz w:val="22"/>
          <w:szCs w:val="22"/>
        </w:rPr>
        <w:t>Подписи Сторон:</w:t>
      </w:r>
    </w:p>
    <w:p w14:paraId="1E57F59F" w14:textId="77777777" w:rsidR="00DD47AF" w:rsidRPr="00B343CF" w:rsidRDefault="00DD47AF">
      <w:pPr>
        <w:jc w:val="center"/>
        <w:rPr>
          <w:rFonts w:ascii="Liberation Serif" w:hAnsi="Liberation Serif" w:cs="Liberation Serif"/>
          <w:b/>
          <w:sz w:val="22"/>
          <w:szCs w:val="22"/>
        </w:rPr>
      </w:pPr>
    </w:p>
    <w:tbl>
      <w:tblPr>
        <w:tblW w:w="9547" w:type="dxa"/>
        <w:tblInd w:w="10" w:type="dxa"/>
        <w:tblLayout w:type="fixed"/>
        <w:tblCellMar>
          <w:left w:w="0" w:type="dxa"/>
          <w:right w:w="0" w:type="dxa"/>
        </w:tblCellMar>
        <w:tblLook w:val="0000" w:firstRow="0" w:lastRow="0" w:firstColumn="0" w:lastColumn="0" w:noHBand="0" w:noVBand="0"/>
      </w:tblPr>
      <w:tblGrid>
        <w:gridCol w:w="5054"/>
        <w:gridCol w:w="4493"/>
      </w:tblGrid>
      <w:tr w:rsidR="00DD47AF" w:rsidRPr="00DD47AF" w14:paraId="36B11685" w14:textId="77777777" w:rsidTr="009E457E">
        <w:trPr>
          <w:trHeight w:val="547"/>
        </w:trPr>
        <w:tc>
          <w:tcPr>
            <w:tcW w:w="5054" w:type="dxa"/>
          </w:tcPr>
          <w:p w14:paraId="463513A9" w14:textId="77777777" w:rsidR="00DD47AF" w:rsidRPr="00DD47AF" w:rsidRDefault="00DD47AF" w:rsidP="00DD47AF">
            <w:pPr>
              <w:rPr>
                <w:rFonts w:ascii="Liberation Serif" w:hAnsi="Liberation Serif" w:cs="Liberation Serif"/>
                <w:sz w:val="22"/>
                <w:szCs w:val="22"/>
              </w:rPr>
            </w:pPr>
            <w:r w:rsidRPr="00DD47AF">
              <w:rPr>
                <w:rFonts w:ascii="Liberation Serif" w:hAnsi="Liberation Serif" w:cs="Liberation Serif"/>
                <w:sz w:val="22"/>
                <w:szCs w:val="22"/>
              </w:rPr>
              <w:t>Заказчик:</w:t>
            </w:r>
          </w:p>
          <w:p w14:paraId="26DB9908" w14:textId="77777777" w:rsidR="00617B98" w:rsidRDefault="00617B98" w:rsidP="00DD47AF">
            <w:pPr>
              <w:rPr>
                <w:rFonts w:ascii="Liberation Serif" w:hAnsi="Liberation Serif" w:cs="Liberation Serif"/>
                <w:sz w:val="22"/>
                <w:szCs w:val="22"/>
              </w:rPr>
            </w:pPr>
          </w:p>
          <w:p w14:paraId="1E88D125" w14:textId="3923A0C6" w:rsidR="00DD47AF" w:rsidRPr="00DD47AF" w:rsidRDefault="00DD47AF" w:rsidP="00DD47AF">
            <w:pPr>
              <w:rPr>
                <w:rFonts w:ascii="Liberation Serif" w:hAnsi="Liberation Serif" w:cs="Liberation Serif"/>
                <w:sz w:val="22"/>
                <w:szCs w:val="22"/>
              </w:rPr>
            </w:pPr>
            <w:r w:rsidRPr="00DD47AF">
              <w:rPr>
                <w:rFonts w:ascii="Liberation Serif" w:hAnsi="Liberation Serif" w:cs="Liberation Serif"/>
                <w:sz w:val="22"/>
                <w:szCs w:val="22"/>
              </w:rPr>
              <w:t xml:space="preserve"> </w:t>
            </w:r>
          </w:p>
          <w:p w14:paraId="01CC2E05" w14:textId="77777777" w:rsidR="00DD47AF" w:rsidRPr="00DD47AF" w:rsidRDefault="00DD47AF" w:rsidP="00DD47AF">
            <w:pPr>
              <w:rPr>
                <w:rFonts w:ascii="Liberation Serif" w:hAnsi="Liberation Serif" w:cs="Liberation Serif"/>
                <w:sz w:val="22"/>
                <w:szCs w:val="22"/>
              </w:rPr>
            </w:pPr>
          </w:p>
          <w:p w14:paraId="110E246D" w14:textId="518A9E39" w:rsidR="00DD47AF" w:rsidRPr="00DD47AF" w:rsidRDefault="00DD47AF" w:rsidP="00DD47AF">
            <w:pPr>
              <w:rPr>
                <w:rFonts w:ascii="Liberation Serif" w:hAnsi="Liberation Serif" w:cs="Liberation Serif"/>
                <w:sz w:val="22"/>
                <w:szCs w:val="22"/>
              </w:rPr>
            </w:pPr>
            <w:r w:rsidRPr="00DD47AF">
              <w:rPr>
                <w:rFonts w:ascii="Liberation Serif" w:hAnsi="Liberation Serif" w:cs="Liberation Serif"/>
                <w:sz w:val="22"/>
                <w:szCs w:val="22"/>
              </w:rPr>
              <w:t xml:space="preserve">__________________ </w:t>
            </w:r>
          </w:p>
          <w:p w14:paraId="66981C53" w14:textId="77777777" w:rsidR="00DD47AF" w:rsidRPr="00DD47AF" w:rsidRDefault="00DD47AF" w:rsidP="00DD47AF">
            <w:pPr>
              <w:rPr>
                <w:rFonts w:ascii="Liberation Serif" w:hAnsi="Liberation Serif" w:cs="Liberation Serif"/>
                <w:sz w:val="22"/>
                <w:szCs w:val="22"/>
              </w:rPr>
            </w:pPr>
            <w:r w:rsidRPr="00DD47AF">
              <w:rPr>
                <w:rFonts w:ascii="Liberation Serif" w:hAnsi="Liberation Serif" w:cs="Liberation Serif"/>
                <w:sz w:val="22"/>
                <w:szCs w:val="22"/>
              </w:rPr>
              <w:t>«____»____________ 202__</w:t>
            </w:r>
          </w:p>
          <w:p w14:paraId="74838BDE" w14:textId="77777777" w:rsidR="00DD47AF" w:rsidRPr="00DD47AF" w:rsidRDefault="00DD47AF" w:rsidP="00DD47AF">
            <w:pPr>
              <w:rPr>
                <w:rFonts w:ascii="Liberation Serif" w:hAnsi="Liberation Serif" w:cs="Liberation Serif"/>
                <w:sz w:val="22"/>
                <w:szCs w:val="22"/>
                <w:u w:val="single"/>
              </w:rPr>
            </w:pPr>
            <w:r w:rsidRPr="00DD47AF">
              <w:rPr>
                <w:rFonts w:ascii="Liberation Serif" w:hAnsi="Liberation Serif" w:cs="Liberation Serif"/>
                <w:sz w:val="22"/>
                <w:szCs w:val="22"/>
              </w:rPr>
              <w:t>М.П.</w:t>
            </w:r>
          </w:p>
        </w:tc>
        <w:tc>
          <w:tcPr>
            <w:tcW w:w="4493" w:type="dxa"/>
          </w:tcPr>
          <w:p w14:paraId="7599BD2E" w14:textId="77777777" w:rsidR="00DD47AF" w:rsidRPr="00DD47AF" w:rsidRDefault="00DD47AF" w:rsidP="00DD47AF">
            <w:pPr>
              <w:rPr>
                <w:rFonts w:ascii="Liberation Serif" w:hAnsi="Liberation Serif" w:cs="Liberation Serif"/>
                <w:sz w:val="22"/>
                <w:szCs w:val="22"/>
              </w:rPr>
            </w:pPr>
            <w:r w:rsidRPr="00DD47AF">
              <w:rPr>
                <w:rFonts w:ascii="Liberation Serif" w:hAnsi="Liberation Serif" w:cs="Liberation Serif"/>
                <w:sz w:val="22"/>
                <w:szCs w:val="22"/>
              </w:rPr>
              <w:t>Исполнитель:</w:t>
            </w:r>
          </w:p>
          <w:p w14:paraId="3C583496" w14:textId="77777777" w:rsidR="00DD47AF" w:rsidRPr="00DD47AF" w:rsidRDefault="00DD47AF" w:rsidP="00DD47AF">
            <w:pPr>
              <w:rPr>
                <w:rFonts w:ascii="Liberation Serif" w:hAnsi="Liberation Serif" w:cs="Liberation Serif"/>
                <w:sz w:val="22"/>
                <w:szCs w:val="22"/>
              </w:rPr>
            </w:pPr>
          </w:p>
          <w:p w14:paraId="1EE63077" w14:textId="77777777" w:rsidR="00DD47AF" w:rsidRPr="00DD47AF" w:rsidRDefault="00DD47AF" w:rsidP="00DD47AF">
            <w:pPr>
              <w:rPr>
                <w:rFonts w:ascii="Liberation Serif" w:hAnsi="Liberation Serif" w:cs="Liberation Serif"/>
                <w:sz w:val="22"/>
                <w:szCs w:val="22"/>
              </w:rPr>
            </w:pPr>
          </w:p>
          <w:p w14:paraId="7FDE1420" w14:textId="77777777" w:rsidR="00DD47AF" w:rsidRPr="00DD47AF" w:rsidRDefault="00DD47AF" w:rsidP="00DD47AF">
            <w:pPr>
              <w:rPr>
                <w:rFonts w:ascii="Liberation Serif" w:hAnsi="Liberation Serif" w:cs="Liberation Serif"/>
                <w:sz w:val="22"/>
                <w:szCs w:val="22"/>
              </w:rPr>
            </w:pPr>
          </w:p>
          <w:p w14:paraId="05B71A19" w14:textId="4DE4D423" w:rsidR="00DD47AF" w:rsidRPr="00DD47AF" w:rsidRDefault="00DD47AF" w:rsidP="00DD47AF">
            <w:pPr>
              <w:rPr>
                <w:rFonts w:ascii="Liberation Serif" w:hAnsi="Liberation Serif" w:cs="Liberation Serif"/>
                <w:sz w:val="22"/>
                <w:szCs w:val="22"/>
              </w:rPr>
            </w:pPr>
            <w:r w:rsidRPr="00DD47AF">
              <w:rPr>
                <w:rFonts w:ascii="Liberation Serif" w:hAnsi="Liberation Serif" w:cs="Liberation Serif"/>
                <w:sz w:val="22"/>
                <w:szCs w:val="22"/>
              </w:rPr>
              <w:t xml:space="preserve">__________________ </w:t>
            </w:r>
          </w:p>
          <w:p w14:paraId="5C70D7F8" w14:textId="77777777" w:rsidR="00DD47AF" w:rsidRPr="00DD47AF" w:rsidRDefault="00DD47AF" w:rsidP="00DD47AF">
            <w:pPr>
              <w:rPr>
                <w:rFonts w:ascii="Liberation Serif" w:hAnsi="Liberation Serif" w:cs="Liberation Serif"/>
                <w:sz w:val="22"/>
                <w:szCs w:val="22"/>
              </w:rPr>
            </w:pPr>
            <w:r w:rsidRPr="00DD47AF">
              <w:rPr>
                <w:rFonts w:ascii="Liberation Serif" w:hAnsi="Liberation Serif" w:cs="Liberation Serif"/>
                <w:sz w:val="22"/>
                <w:szCs w:val="22"/>
              </w:rPr>
              <w:t>«____»____________ 202__</w:t>
            </w:r>
          </w:p>
          <w:p w14:paraId="701A2958" w14:textId="77777777" w:rsidR="00DD47AF" w:rsidRPr="00DD47AF" w:rsidRDefault="00DD47AF" w:rsidP="00DD47AF">
            <w:pPr>
              <w:rPr>
                <w:rFonts w:ascii="Liberation Serif" w:hAnsi="Liberation Serif" w:cs="Liberation Serif"/>
                <w:sz w:val="22"/>
                <w:szCs w:val="22"/>
              </w:rPr>
            </w:pPr>
            <w:r w:rsidRPr="00DD47AF">
              <w:rPr>
                <w:rFonts w:ascii="Liberation Serif" w:hAnsi="Liberation Serif" w:cs="Liberation Serif"/>
                <w:sz w:val="22"/>
                <w:szCs w:val="22"/>
              </w:rPr>
              <w:t>М.П.</w:t>
            </w:r>
          </w:p>
        </w:tc>
      </w:tr>
    </w:tbl>
    <w:p w14:paraId="788C012E" w14:textId="454D3AF3" w:rsidR="00BC4109" w:rsidRPr="00B343CF" w:rsidRDefault="00BC4109" w:rsidP="00B343CF">
      <w:pPr>
        <w:rPr>
          <w:rFonts w:ascii="Liberation Serif" w:hAnsi="Liberation Serif" w:cs="Liberation Serif"/>
          <w:sz w:val="22"/>
          <w:szCs w:val="22"/>
        </w:rPr>
      </w:pPr>
    </w:p>
    <w:sectPr w:rsidR="00BC4109" w:rsidRPr="00B343CF" w:rsidSect="006B0E38">
      <w:headerReference w:type="default" r:id="rId7"/>
      <w:footerReference w:type="even" r:id="rId8"/>
      <w:footerReference w:type="default" r:id="rId9"/>
      <w:headerReference w:type="first" r:id="rId10"/>
      <w:pgSz w:w="11906" w:h="16838"/>
      <w:pgMar w:top="1134" w:right="709" w:bottom="1418" w:left="1701" w:header="709" w:footer="709" w:gutter="0"/>
      <w:pgNumType w:start="1"/>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Леонова Ольга Юрьевна" w:date="2023-08-18T14:45:00Z" w:initials="ЛОЮ">
    <w:p w14:paraId="00000001" w14:textId="00000001">
      <w:pPr>
        <w:spacing w:line="240" w:after="0" w:lineRule="auto" w:before="0"/>
        <w:ind w:firstLine="0" w:left="0" w:right="0"/>
        <w:jc w:val="left"/>
      </w:pPr>
      <w:r>
        <w:rPr>
          <w:rFonts w:eastAsia="Arial" w:ascii="Arial" w:hAnsi="Arial" w:cs="Arial"/>
          <w:sz w:val="22"/>
        </w:rPr>
        <w:t xml:space="preserve">Может стоит обновить, хотя бы перечнем куда писали КП про МЧД?</w:t>
      </w:r>
    </w:p>
  </w:comment>
  <w:comment w:id="1" w:author="Ломакина Полина Александровна" w:date="2023-08-18T16:34:00Z" w:initials="ЛПА">
    <w:p w14:paraId="00000002" w14:textId="00000002">
      <w:pPr>
        <w:spacing w:line="240" w:after="0" w:lineRule="auto" w:before="0"/>
        <w:ind w:firstLine="0" w:left="0" w:right="0"/>
        <w:jc w:val="left"/>
      </w:pPr>
      <w:r>
        <w:rPr>
          <w:rFonts w:eastAsia="Arial" w:ascii="Arial" w:hAnsi="Arial" w:cs="Arial"/>
          <w:sz w:val="22"/>
        </w:rPr>
        <w:t xml:space="preserve">Этим занимаемся, да, финальный список будет актуализирован</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88A0278"/>
  <w16cid:commentId w16cid:paraId="00000002" w16cid:durableId="288A1B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832AA" w14:textId="77777777" w:rsidR="007D0038" w:rsidRDefault="007D0038">
      <w:r>
        <w:separator/>
      </w:r>
    </w:p>
  </w:endnote>
  <w:endnote w:type="continuationSeparator" w:id="0">
    <w:p w14:paraId="62EFA29E" w14:textId="77777777" w:rsidR="007D0038" w:rsidRDefault="007D0038">
      <w:r>
        <w:continuationSeparator/>
      </w:r>
    </w:p>
  </w:endnote>
  <w:endnote w:type="continuationNotice" w:id="1">
    <w:p w14:paraId="5E556298" w14:textId="77777777" w:rsidR="007D0038" w:rsidRDefault="007D0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TTimes/Cyrillic">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45B9A" w14:textId="77777777" w:rsidR="00BC4109" w:rsidRDefault="00323751">
    <w:pPr>
      <w:pStyle w:val="af3"/>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00AB1E5B" w14:textId="77777777" w:rsidR="00BC4109" w:rsidRDefault="00BC4109">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636A" w14:textId="77777777" w:rsidR="00BC4109" w:rsidRDefault="00BC410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32AFC" w14:textId="77777777" w:rsidR="007D0038" w:rsidRDefault="007D0038">
      <w:r>
        <w:separator/>
      </w:r>
    </w:p>
  </w:footnote>
  <w:footnote w:type="continuationSeparator" w:id="0">
    <w:p w14:paraId="7EABEDD2" w14:textId="77777777" w:rsidR="007D0038" w:rsidRDefault="007D0038">
      <w:r>
        <w:continuationSeparator/>
      </w:r>
    </w:p>
  </w:footnote>
  <w:footnote w:type="continuationNotice" w:id="1">
    <w:p w14:paraId="4C240877" w14:textId="77777777" w:rsidR="007D0038" w:rsidRDefault="007D0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CE42" w14:textId="77777777" w:rsidR="00BC4109" w:rsidRDefault="00BC4109">
    <w:pPr>
      <w:pStyle w:val="af1"/>
    </w:pPr>
  </w:p>
  <w:p w14:paraId="56E36EBA" w14:textId="77777777" w:rsidR="00BC4109" w:rsidRDefault="00BC410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D2918" w14:textId="77777777" w:rsidR="00BC4109" w:rsidRDefault="00BC410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D1730"/>
    <w:multiLevelType w:val="multilevel"/>
    <w:tmpl w:val="5AC0E446"/>
    <w:lvl w:ilvl="0">
      <w:start w:val="12"/>
      <w:numFmt w:val="decimal"/>
      <w:lvlText w:val="%1"/>
      <w:lvlJc w:val="left"/>
      <w:pPr>
        <w:ind w:left="420" w:hanging="420"/>
      </w:pPr>
      <w:rPr>
        <w:rFonts w:hint="default"/>
      </w:rPr>
    </w:lvl>
    <w:lvl w:ilvl="1">
      <w:start w:val="1"/>
      <w:numFmt w:val="decimal"/>
      <w:pStyle w:val="111"/>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4A798E"/>
    <w:multiLevelType w:val="hybridMultilevel"/>
    <w:tmpl w:val="40B262EA"/>
    <w:styleLink w:val="1111112"/>
    <w:lvl w:ilvl="0" w:tplc="23B2BD9E">
      <w:start w:val="1"/>
      <w:numFmt w:val="decimal"/>
      <w:pStyle w:val="1111112"/>
      <w:lvlText w:val="%1."/>
      <w:lvlJc w:val="left"/>
      <w:pPr>
        <w:tabs>
          <w:tab w:val="num" w:pos="1920"/>
        </w:tabs>
        <w:ind w:left="1920" w:hanging="360"/>
      </w:pPr>
      <w:rPr>
        <w:rFonts w:hint="default"/>
      </w:rPr>
    </w:lvl>
    <w:lvl w:ilvl="1" w:tplc="EE2C9668">
      <w:start w:val="1"/>
      <w:numFmt w:val="bullet"/>
      <w:lvlText w:val=""/>
      <w:lvlJc w:val="left"/>
      <w:pPr>
        <w:tabs>
          <w:tab w:val="num" w:pos="693"/>
        </w:tabs>
        <w:ind w:left="1980" w:hanging="360"/>
      </w:pPr>
      <w:rPr>
        <w:rFonts w:ascii="Symbol" w:hAnsi="Symbol" w:hint="default"/>
      </w:rPr>
    </w:lvl>
    <w:lvl w:ilvl="2" w:tplc="A9329854">
      <w:start w:val="1"/>
      <w:numFmt w:val="decimal"/>
      <w:lvlText w:val="%3)"/>
      <w:lvlJc w:val="left"/>
      <w:pPr>
        <w:tabs>
          <w:tab w:val="num" w:pos="2880"/>
        </w:tabs>
        <w:ind w:left="2880" w:hanging="360"/>
      </w:pPr>
      <w:rPr>
        <w:rFonts w:hint="default"/>
      </w:rPr>
    </w:lvl>
    <w:lvl w:ilvl="3" w:tplc="59E4146C">
      <w:start w:val="1"/>
      <w:numFmt w:val="decimal"/>
      <w:lvlText w:val="%4."/>
      <w:lvlJc w:val="left"/>
      <w:pPr>
        <w:tabs>
          <w:tab w:val="num" w:pos="3420"/>
        </w:tabs>
        <w:ind w:left="3420" w:hanging="360"/>
      </w:pPr>
    </w:lvl>
    <w:lvl w:ilvl="4" w:tplc="CF8E343A">
      <w:start w:val="1"/>
      <w:numFmt w:val="lowerLetter"/>
      <w:lvlText w:val="%5."/>
      <w:lvlJc w:val="left"/>
      <w:pPr>
        <w:tabs>
          <w:tab w:val="num" w:pos="4140"/>
        </w:tabs>
        <w:ind w:left="4140" w:hanging="360"/>
      </w:pPr>
    </w:lvl>
    <w:lvl w:ilvl="5" w:tplc="1E6207C2">
      <w:start w:val="1"/>
      <w:numFmt w:val="lowerRoman"/>
      <w:lvlText w:val="%6."/>
      <w:lvlJc w:val="right"/>
      <w:pPr>
        <w:tabs>
          <w:tab w:val="num" w:pos="4860"/>
        </w:tabs>
        <w:ind w:left="4860" w:hanging="180"/>
      </w:pPr>
    </w:lvl>
    <w:lvl w:ilvl="6" w:tplc="F500AAF0">
      <w:start w:val="1"/>
      <w:numFmt w:val="decimal"/>
      <w:lvlText w:val="%7."/>
      <w:lvlJc w:val="left"/>
      <w:pPr>
        <w:tabs>
          <w:tab w:val="num" w:pos="5580"/>
        </w:tabs>
        <w:ind w:left="5580" w:hanging="360"/>
      </w:pPr>
    </w:lvl>
    <w:lvl w:ilvl="7" w:tplc="24ECB720">
      <w:start w:val="1"/>
      <w:numFmt w:val="lowerLetter"/>
      <w:lvlText w:val="%8."/>
      <w:lvlJc w:val="left"/>
      <w:pPr>
        <w:tabs>
          <w:tab w:val="num" w:pos="6300"/>
        </w:tabs>
        <w:ind w:left="6300" w:hanging="360"/>
      </w:pPr>
    </w:lvl>
    <w:lvl w:ilvl="8" w:tplc="E14CB2F6">
      <w:start w:val="1"/>
      <w:numFmt w:val="lowerRoman"/>
      <w:lvlText w:val="%9."/>
      <w:lvlJc w:val="right"/>
      <w:pPr>
        <w:tabs>
          <w:tab w:val="num" w:pos="7020"/>
        </w:tabs>
        <w:ind w:left="7020" w:hanging="180"/>
      </w:pPr>
    </w:lvl>
  </w:abstractNum>
  <w:abstractNum w:abstractNumId="2" w15:restartNumberingAfterBreak="0">
    <w:nsid w:val="1A2F354B"/>
    <w:multiLevelType w:val="multilevel"/>
    <w:tmpl w:val="D980BEBC"/>
    <w:lvl w:ilvl="0">
      <w:start w:val="1"/>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20CA2C9B"/>
    <w:multiLevelType w:val="hybridMultilevel"/>
    <w:tmpl w:val="FFF87CCA"/>
    <w:lvl w:ilvl="0" w:tplc="DF80E3A0">
      <w:start w:val="1"/>
      <w:numFmt w:val="decimal"/>
      <w:lvlText w:val="%1)"/>
      <w:lvlJc w:val="left"/>
      <w:pPr>
        <w:ind w:left="720" w:hanging="360"/>
      </w:pPr>
      <w:rPr>
        <w:rFonts w:hint="default"/>
      </w:rPr>
    </w:lvl>
    <w:lvl w:ilvl="1" w:tplc="07DCD6DC">
      <w:start w:val="1"/>
      <w:numFmt w:val="lowerLetter"/>
      <w:lvlText w:val="%2."/>
      <w:lvlJc w:val="left"/>
      <w:pPr>
        <w:ind w:left="1440" w:hanging="360"/>
      </w:pPr>
    </w:lvl>
    <w:lvl w:ilvl="2" w:tplc="40DC9E38">
      <w:start w:val="1"/>
      <w:numFmt w:val="lowerRoman"/>
      <w:lvlText w:val="%3."/>
      <w:lvlJc w:val="right"/>
      <w:pPr>
        <w:ind w:left="2160" w:hanging="180"/>
      </w:pPr>
    </w:lvl>
    <w:lvl w:ilvl="3" w:tplc="529CB51C">
      <w:start w:val="1"/>
      <w:numFmt w:val="decimal"/>
      <w:lvlText w:val="%4."/>
      <w:lvlJc w:val="left"/>
      <w:pPr>
        <w:ind w:left="2880" w:hanging="360"/>
      </w:pPr>
    </w:lvl>
    <w:lvl w:ilvl="4" w:tplc="79A8C638">
      <w:start w:val="1"/>
      <w:numFmt w:val="lowerLetter"/>
      <w:lvlText w:val="%5."/>
      <w:lvlJc w:val="left"/>
      <w:pPr>
        <w:ind w:left="3600" w:hanging="360"/>
      </w:pPr>
    </w:lvl>
    <w:lvl w:ilvl="5" w:tplc="0E5C1D3A">
      <w:start w:val="1"/>
      <w:numFmt w:val="lowerRoman"/>
      <w:lvlText w:val="%6."/>
      <w:lvlJc w:val="right"/>
      <w:pPr>
        <w:ind w:left="4320" w:hanging="180"/>
      </w:pPr>
    </w:lvl>
    <w:lvl w:ilvl="6" w:tplc="859045A0">
      <w:start w:val="1"/>
      <w:numFmt w:val="decimal"/>
      <w:lvlText w:val="%7."/>
      <w:lvlJc w:val="left"/>
      <w:pPr>
        <w:ind w:left="5040" w:hanging="360"/>
      </w:pPr>
    </w:lvl>
    <w:lvl w:ilvl="7" w:tplc="7BC47D52">
      <w:start w:val="1"/>
      <w:numFmt w:val="lowerLetter"/>
      <w:lvlText w:val="%8."/>
      <w:lvlJc w:val="left"/>
      <w:pPr>
        <w:ind w:left="5760" w:hanging="360"/>
      </w:pPr>
    </w:lvl>
    <w:lvl w:ilvl="8" w:tplc="3B26B2DA">
      <w:start w:val="1"/>
      <w:numFmt w:val="lowerRoman"/>
      <w:lvlText w:val="%9."/>
      <w:lvlJc w:val="right"/>
      <w:pPr>
        <w:ind w:left="6480" w:hanging="180"/>
      </w:pPr>
    </w:lvl>
  </w:abstractNum>
  <w:abstractNum w:abstractNumId="4" w15:restartNumberingAfterBreak="0">
    <w:nsid w:val="2F6029BE"/>
    <w:multiLevelType w:val="hybridMultilevel"/>
    <w:tmpl w:val="234C6494"/>
    <w:lvl w:ilvl="0" w:tplc="E264A87E">
      <w:start w:val="4"/>
      <w:numFmt w:val="decimal"/>
      <w:lvlText w:val="%1."/>
      <w:lvlJc w:val="left"/>
      <w:pPr>
        <w:ind w:left="1069" w:hanging="360"/>
      </w:pPr>
      <w:rPr>
        <w:rFonts w:hint="default"/>
      </w:rPr>
    </w:lvl>
    <w:lvl w:ilvl="1" w:tplc="8578B84E">
      <w:start w:val="1"/>
      <w:numFmt w:val="lowerLetter"/>
      <w:lvlText w:val="%2."/>
      <w:lvlJc w:val="left"/>
      <w:pPr>
        <w:ind w:left="1789" w:hanging="360"/>
      </w:pPr>
    </w:lvl>
    <w:lvl w:ilvl="2" w:tplc="3666576A">
      <w:start w:val="1"/>
      <w:numFmt w:val="lowerRoman"/>
      <w:lvlText w:val="%3."/>
      <w:lvlJc w:val="right"/>
      <w:pPr>
        <w:ind w:left="2509" w:hanging="180"/>
      </w:pPr>
    </w:lvl>
    <w:lvl w:ilvl="3" w:tplc="D1D8F948">
      <w:start w:val="1"/>
      <w:numFmt w:val="decimal"/>
      <w:lvlText w:val="%4."/>
      <w:lvlJc w:val="left"/>
      <w:pPr>
        <w:ind w:left="3229" w:hanging="360"/>
      </w:pPr>
    </w:lvl>
    <w:lvl w:ilvl="4" w:tplc="00BA2308">
      <w:start w:val="1"/>
      <w:numFmt w:val="lowerLetter"/>
      <w:lvlText w:val="%5."/>
      <w:lvlJc w:val="left"/>
      <w:pPr>
        <w:ind w:left="3949" w:hanging="360"/>
      </w:pPr>
    </w:lvl>
    <w:lvl w:ilvl="5" w:tplc="73F28F76">
      <w:start w:val="1"/>
      <w:numFmt w:val="lowerRoman"/>
      <w:lvlText w:val="%6."/>
      <w:lvlJc w:val="right"/>
      <w:pPr>
        <w:ind w:left="4669" w:hanging="180"/>
      </w:pPr>
    </w:lvl>
    <w:lvl w:ilvl="6" w:tplc="32ECEE18">
      <w:start w:val="1"/>
      <w:numFmt w:val="decimal"/>
      <w:lvlText w:val="%7."/>
      <w:lvlJc w:val="left"/>
      <w:pPr>
        <w:ind w:left="5389" w:hanging="360"/>
      </w:pPr>
    </w:lvl>
    <w:lvl w:ilvl="7" w:tplc="B71AF222">
      <w:start w:val="1"/>
      <w:numFmt w:val="lowerLetter"/>
      <w:lvlText w:val="%8."/>
      <w:lvlJc w:val="left"/>
      <w:pPr>
        <w:ind w:left="6109" w:hanging="360"/>
      </w:pPr>
    </w:lvl>
    <w:lvl w:ilvl="8" w:tplc="A72CEE62">
      <w:start w:val="1"/>
      <w:numFmt w:val="lowerRoman"/>
      <w:lvlText w:val="%9."/>
      <w:lvlJc w:val="right"/>
      <w:pPr>
        <w:ind w:left="6829" w:hanging="180"/>
      </w:pPr>
    </w:lvl>
  </w:abstractNum>
  <w:abstractNum w:abstractNumId="5" w15:restartNumberingAfterBreak="0">
    <w:nsid w:val="380132EE"/>
    <w:multiLevelType w:val="hybridMultilevel"/>
    <w:tmpl w:val="3780AFD8"/>
    <w:lvl w:ilvl="0" w:tplc="A6F81B70">
      <w:start w:val="1"/>
      <w:numFmt w:val="decimal"/>
      <w:lvlText w:val="%1."/>
      <w:lvlJc w:val="left"/>
      <w:pPr>
        <w:ind w:left="720" w:hanging="360"/>
      </w:pPr>
    </w:lvl>
    <w:lvl w:ilvl="1" w:tplc="0EFAF700">
      <w:start w:val="1"/>
      <w:numFmt w:val="lowerLetter"/>
      <w:lvlText w:val="%2."/>
      <w:lvlJc w:val="left"/>
      <w:pPr>
        <w:ind w:left="1440" w:hanging="360"/>
      </w:pPr>
    </w:lvl>
    <w:lvl w:ilvl="2" w:tplc="3CC6C51A">
      <w:start w:val="1"/>
      <w:numFmt w:val="lowerRoman"/>
      <w:lvlText w:val="%3."/>
      <w:lvlJc w:val="right"/>
      <w:pPr>
        <w:ind w:left="2160" w:hanging="180"/>
      </w:pPr>
    </w:lvl>
    <w:lvl w:ilvl="3" w:tplc="01347866">
      <w:start w:val="1"/>
      <w:numFmt w:val="decimal"/>
      <w:lvlText w:val="%4."/>
      <w:lvlJc w:val="left"/>
      <w:pPr>
        <w:ind w:left="2880" w:hanging="360"/>
      </w:pPr>
    </w:lvl>
    <w:lvl w:ilvl="4" w:tplc="77B4A9EA">
      <w:start w:val="1"/>
      <w:numFmt w:val="lowerLetter"/>
      <w:lvlText w:val="%5."/>
      <w:lvlJc w:val="left"/>
      <w:pPr>
        <w:ind w:left="3600" w:hanging="360"/>
      </w:pPr>
    </w:lvl>
    <w:lvl w:ilvl="5" w:tplc="0C72DC80">
      <w:start w:val="1"/>
      <w:numFmt w:val="lowerRoman"/>
      <w:lvlText w:val="%6."/>
      <w:lvlJc w:val="right"/>
      <w:pPr>
        <w:ind w:left="4320" w:hanging="180"/>
      </w:pPr>
    </w:lvl>
    <w:lvl w:ilvl="6" w:tplc="AA8EB3D4">
      <w:start w:val="1"/>
      <w:numFmt w:val="decimal"/>
      <w:lvlText w:val="%7."/>
      <w:lvlJc w:val="left"/>
      <w:pPr>
        <w:ind w:left="5040" w:hanging="360"/>
      </w:pPr>
    </w:lvl>
    <w:lvl w:ilvl="7" w:tplc="7FF4540C">
      <w:start w:val="1"/>
      <w:numFmt w:val="lowerLetter"/>
      <w:lvlText w:val="%8."/>
      <w:lvlJc w:val="left"/>
      <w:pPr>
        <w:ind w:left="5760" w:hanging="360"/>
      </w:pPr>
    </w:lvl>
    <w:lvl w:ilvl="8" w:tplc="AC0A89E4">
      <w:start w:val="1"/>
      <w:numFmt w:val="lowerRoman"/>
      <w:lvlText w:val="%9."/>
      <w:lvlJc w:val="right"/>
      <w:pPr>
        <w:ind w:left="6480" w:hanging="180"/>
      </w:pPr>
    </w:lvl>
  </w:abstractNum>
  <w:abstractNum w:abstractNumId="6" w15:restartNumberingAfterBreak="0">
    <w:nsid w:val="41A76A1B"/>
    <w:multiLevelType w:val="hybridMultilevel"/>
    <w:tmpl w:val="99D038B8"/>
    <w:lvl w:ilvl="0" w:tplc="5BCAEA46">
      <w:start w:val="1"/>
      <w:numFmt w:val="bullet"/>
      <w:lvlText w:val=""/>
      <w:lvlJc w:val="left"/>
      <w:pPr>
        <w:ind w:left="1069" w:hanging="360"/>
      </w:pPr>
      <w:rPr>
        <w:rFonts w:ascii="Symbol" w:hAnsi="Symbol" w:hint="default"/>
      </w:rPr>
    </w:lvl>
    <w:lvl w:ilvl="1" w:tplc="0CB49C9E">
      <w:start w:val="1"/>
      <w:numFmt w:val="lowerLetter"/>
      <w:lvlText w:val="%2."/>
      <w:lvlJc w:val="left"/>
      <w:pPr>
        <w:ind w:left="1789" w:hanging="360"/>
      </w:pPr>
    </w:lvl>
    <w:lvl w:ilvl="2" w:tplc="EB5A9182">
      <w:start w:val="1"/>
      <w:numFmt w:val="lowerRoman"/>
      <w:lvlText w:val="%3."/>
      <w:lvlJc w:val="right"/>
      <w:pPr>
        <w:ind w:left="2509" w:hanging="180"/>
      </w:pPr>
    </w:lvl>
    <w:lvl w:ilvl="3" w:tplc="C4F6CA90">
      <w:start w:val="1"/>
      <w:numFmt w:val="decimal"/>
      <w:lvlText w:val="%4."/>
      <w:lvlJc w:val="left"/>
      <w:pPr>
        <w:ind w:left="3229" w:hanging="360"/>
      </w:pPr>
    </w:lvl>
    <w:lvl w:ilvl="4" w:tplc="7A268984">
      <w:start w:val="1"/>
      <w:numFmt w:val="lowerLetter"/>
      <w:lvlText w:val="%5."/>
      <w:lvlJc w:val="left"/>
      <w:pPr>
        <w:ind w:left="3949" w:hanging="360"/>
      </w:pPr>
    </w:lvl>
    <w:lvl w:ilvl="5" w:tplc="F656F922">
      <w:start w:val="1"/>
      <w:numFmt w:val="lowerRoman"/>
      <w:lvlText w:val="%6."/>
      <w:lvlJc w:val="right"/>
      <w:pPr>
        <w:ind w:left="4669" w:hanging="180"/>
      </w:pPr>
    </w:lvl>
    <w:lvl w:ilvl="6" w:tplc="374841FE">
      <w:start w:val="1"/>
      <w:numFmt w:val="decimal"/>
      <w:lvlText w:val="%7."/>
      <w:lvlJc w:val="left"/>
      <w:pPr>
        <w:ind w:left="5389" w:hanging="360"/>
      </w:pPr>
    </w:lvl>
    <w:lvl w:ilvl="7" w:tplc="033EA99A">
      <w:start w:val="1"/>
      <w:numFmt w:val="lowerLetter"/>
      <w:lvlText w:val="%8."/>
      <w:lvlJc w:val="left"/>
      <w:pPr>
        <w:ind w:left="6109" w:hanging="360"/>
      </w:pPr>
    </w:lvl>
    <w:lvl w:ilvl="8" w:tplc="FBA4754E">
      <w:start w:val="1"/>
      <w:numFmt w:val="lowerRoman"/>
      <w:lvlText w:val="%9."/>
      <w:lvlJc w:val="right"/>
      <w:pPr>
        <w:ind w:left="6829" w:hanging="180"/>
      </w:pPr>
    </w:lvl>
  </w:abstractNum>
  <w:abstractNum w:abstractNumId="7" w15:restartNumberingAfterBreak="0">
    <w:nsid w:val="478E67F0"/>
    <w:multiLevelType w:val="hybridMultilevel"/>
    <w:tmpl w:val="7BE6B0C2"/>
    <w:lvl w:ilvl="0" w:tplc="7C46290C">
      <w:start w:val="1"/>
      <w:numFmt w:val="decimal"/>
      <w:lvlText w:val="%1)"/>
      <w:lvlJc w:val="left"/>
      <w:pPr>
        <w:ind w:left="720" w:hanging="360"/>
      </w:pPr>
      <w:rPr>
        <w:rFonts w:hint="default"/>
      </w:rPr>
    </w:lvl>
    <w:lvl w:ilvl="1" w:tplc="F9DAB898">
      <w:start w:val="1"/>
      <w:numFmt w:val="lowerLetter"/>
      <w:lvlText w:val="%2."/>
      <w:lvlJc w:val="left"/>
      <w:pPr>
        <w:ind w:left="1440" w:hanging="360"/>
      </w:pPr>
    </w:lvl>
    <w:lvl w:ilvl="2" w:tplc="1B0620C6">
      <w:start w:val="1"/>
      <w:numFmt w:val="lowerRoman"/>
      <w:lvlText w:val="%3."/>
      <w:lvlJc w:val="right"/>
      <w:pPr>
        <w:ind w:left="2160" w:hanging="180"/>
      </w:pPr>
    </w:lvl>
    <w:lvl w:ilvl="3" w:tplc="D4D2245A">
      <w:start w:val="1"/>
      <w:numFmt w:val="decimal"/>
      <w:lvlText w:val="%4."/>
      <w:lvlJc w:val="left"/>
      <w:pPr>
        <w:ind w:left="2880" w:hanging="360"/>
      </w:pPr>
    </w:lvl>
    <w:lvl w:ilvl="4" w:tplc="E78A280A">
      <w:start w:val="1"/>
      <w:numFmt w:val="lowerLetter"/>
      <w:lvlText w:val="%5."/>
      <w:lvlJc w:val="left"/>
      <w:pPr>
        <w:ind w:left="3600" w:hanging="360"/>
      </w:pPr>
    </w:lvl>
    <w:lvl w:ilvl="5" w:tplc="61B2493E">
      <w:start w:val="1"/>
      <w:numFmt w:val="lowerRoman"/>
      <w:lvlText w:val="%6."/>
      <w:lvlJc w:val="right"/>
      <w:pPr>
        <w:ind w:left="4320" w:hanging="180"/>
      </w:pPr>
    </w:lvl>
    <w:lvl w:ilvl="6" w:tplc="4C769AAE">
      <w:start w:val="1"/>
      <w:numFmt w:val="decimal"/>
      <w:lvlText w:val="%7."/>
      <w:lvlJc w:val="left"/>
      <w:pPr>
        <w:ind w:left="5040" w:hanging="360"/>
      </w:pPr>
    </w:lvl>
    <w:lvl w:ilvl="7" w:tplc="963600D6">
      <w:start w:val="1"/>
      <w:numFmt w:val="lowerLetter"/>
      <w:lvlText w:val="%8."/>
      <w:lvlJc w:val="left"/>
      <w:pPr>
        <w:ind w:left="5760" w:hanging="360"/>
      </w:pPr>
    </w:lvl>
    <w:lvl w:ilvl="8" w:tplc="91ACF8F8">
      <w:start w:val="1"/>
      <w:numFmt w:val="lowerRoman"/>
      <w:lvlText w:val="%9."/>
      <w:lvlJc w:val="right"/>
      <w:pPr>
        <w:ind w:left="6480" w:hanging="180"/>
      </w:pPr>
    </w:lvl>
  </w:abstractNum>
  <w:abstractNum w:abstractNumId="8" w15:restartNumberingAfterBreak="0">
    <w:nsid w:val="4DD11EAF"/>
    <w:multiLevelType w:val="multilevel"/>
    <w:tmpl w:val="CFF6C0FE"/>
    <w:lvl w:ilvl="0">
      <w:start w:val="1"/>
      <w:numFmt w:val="decimal"/>
      <w:pStyle w:val="Style2"/>
      <w:lvlText w:val="%1."/>
      <w:lvlJc w:val="left"/>
      <w:pPr>
        <w:ind w:left="3905" w:hanging="360"/>
      </w:pPr>
    </w:lvl>
    <w:lvl w:ilvl="1">
      <w:start w:val="1"/>
      <w:numFmt w:val="decimal"/>
      <w:pStyle w:val="Style3"/>
      <w:isLgl/>
      <w:lvlText w:val="%1.%2."/>
      <w:lvlJc w:val="left"/>
      <w:pPr>
        <w:ind w:left="9149" w:hanging="360"/>
      </w:pPr>
      <w:rPr>
        <w:b w:val="0"/>
        <w:i w:val="0"/>
        <w:color w:val="auto"/>
      </w:rPr>
    </w:lvl>
    <w:lvl w:ilvl="2">
      <w:start w:val="1"/>
      <w:numFmt w:val="decimal"/>
      <w:pStyle w:val="Style5"/>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4F286D80"/>
    <w:multiLevelType w:val="hybridMultilevel"/>
    <w:tmpl w:val="2AA8F122"/>
    <w:lvl w:ilvl="0" w:tplc="49F243A8">
      <w:start w:val="1"/>
      <w:numFmt w:val="bullet"/>
      <w:lvlText w:val="−"/>
      <w:lvlJc w:val="left"/>
      <w:pPr>
        <w:ind w:left="720" w:hanging="360"/>
      </w:pPr>
      <w:rPr>
        <w:rFonts w:ascii="Times New Roman" w:hAnsi="Times New Roman" w:cs="Times New Roman" w:hint="default"/>
      </w:rPr>
    </w:lvl>
    <w:lvl w:ilvl="1" w:tplc="159201DE">
      <w:start w:val="1"/>
      <w:numFmt w:val="bullet"/>
      <w:lvlText w:val="o"/>
      <w:lvlJc w:val="left"/>
      <w:pPr>
        <w:ind w:left="1440" w:hanging="360"/>
      </w:pPr>
      <w:rPr>
        <w:rFonts w:ascii="Courier New" w:hAnsi="Courier New" w:cs="Courier New" w:hint="default"/>
      </w:rPr>
    </w:lvl>
    <w:lvl w:ilvl="2" w:tplc="006C76FC">
      <w:start w:val="1"/>
      <w:numFmt w:val="bullet"/>
      <w:lvlText w:val=""/>
      <w:lvlJc w:val="left"/>
      <w:pPr>
        <w:ind w:left="2160" w:hanging="360"/>
      </w:pPr>
      <w:rPr>
        <w:rFonts w:ascii="Wingdings" w:hAnsi="Wingdings" w:hint="default"/>
      </w:rPr>
    </w:lvl>
    <w:lvl w:ilvl="3" w:tplc="28E899E2">
      <w:start w:val="1"/>
      <w:numFmt w:val="bullet"/>
      <w:lvlText w:val=""/>
      <w:lvlJc w:val="left"/>
      <w:pPr>
        <w:ind w:left="2880" w:hanging="360"/>
      </w:pPr>
      <w:rPr>
        <w:rFonts w:ascii="Symbol" w:hAnsi="Symbol" w:hint="default"/>
      </w:rPr>
    </w:lvl>
    <w:lvl w:ilvl="4" w:tplc="11FA1A22">
      <w:start w:val="1"/>
      <w:numFmt w:val="bullet"/>
      <w:lvlText w:val="o"/>
      <w:lvlJc w:val="left"/>
      <w:pPr>
        <w:ind w:left="3600" w:hanging="360"/>
      </w:pPr>
      <w:rPr>
        <w:rFonts w:ascii="Courier New" w:hAnsi="Courier New" w:cs="Courier New" w:hint="default"/>
      </w:rPr>
    </w:lvl>
    <w:lvl w:ilvl="5" w:tplc="DAEE6D98">
      <w:start w:val="1"/>
      <w:numFmt w:val="bullet"/>
      <w:lvlText w:val=""/>
      <w:lvlJc w:val="left"/>
      <w:pPr>
        <w:ind w:left="4320" w:hanging="360"/>
      </w:pPr>
      <w:rPr>
        <w:rFonts w:ascii="Wingdings" w:hAnsi="Wingdings" w:hint="default"/>
      </w:rPr>
    </w:lvl>
    <w:lvl w:ilvl="6" w:tplc="03041FBA">
      <w:start w:val="1"/>
      <w:numFmt w:val="bullet"/>
      <w:lvlText w:val=""/>
      <w:lvlJc w:val="left"/>
      <w:pPr>
        <w:ind w:left="5040" w:hanging="360"/>
      </w:pPr>
      <w:rPr>
        <w:rFonts w:ascii="Symbol" w:hAnsi="Symbol" w:hint="default"/>
      </w:rPr>
    </w:lvl>
    <w:lvl w:ilvl="7" w:tplc="83283ABE">
      <w:start w:val="1"/>
      <w:numFmt w:val="bullet"/>
      <w:lvlText w:val="o"/>
      <w:lvlJc w:val="left"/>
      <w:pPr>
        <w:ind w:left="5760" w:hanging="360"/>
      </w:pPr>
      <w:rPr>
        <w:rFonts w:ascii="Courier New" w:hAnsi="Courier New" w:cs="Courier New" w:hint="default"/>
      </w:rPr>
    </w:lvl>
    <w:lvl w:ilvl="8" w:tplc="09AEB978">
      <w:start w:val="1"/>
      <w:numFmt w:val="bullet"/>
      <w:lvlText w:val=""/>
      <w:lvlJc w:val="left"/>
      <w:pPr>
        <w:ind w:left="6480" w:hanging="360"/>
      </w:pPr>
      <w:rPr>
        <w:rFonts w:ascii="Wingdings" w:hAnsi="Wingdings" w:hint="default"/>
      </w:rPr>
    </w:lvl>
  </w:abstractNum>
  <w:abstractNum w:abstractNumId="10" w15:restartNumberingAfterBreak="0">
    <w:nsid w:val="55E14F57"/>
    <w:multiLevelType w:val="hybridMultilevel"/>
    <w:tmpl w:val="E6EA41D2"/>
    <w:lvl w:ilvl="0" w:tplc="68D2C148">
      <w:start w:val="1"/>
      <w:numFmt w:val="bullet"/>
      <w:lvlText w:val=""/>
      <w:lvlJc w:val="left"/>
      <w:pPr>
        <w:ind w:left="720" w:hanging="360"/>
      </w:pPr>
      <w:rPr>
        <w:rFonts w:ascii="Symbol" w:hAnsi="Symbol" w:hint="default"/>
      </w:rPr>
    </w:lvl>
    <w:lvl w:ilvl="1" w:tplc="5EC07808">
      <w:start w:val="1"/>
      <w:numFmt w:val="bullet"/>
      <w:lvlText w:val="o"/>
      <w:lvlJc w:val="left"/>
      <w:pPr>
        <w:ind w:left="1440" w:hanging="360"/>
      </w:pPr>
      <w:rPr>
        <w:rFonts w:ascii="Courier New" w:hAnsi="Courier New" w:cs="Courier New" w:hint="default"/>
      </w:rPr>
    </w:lvl>
    <w:lvl w:ilvl="2" w:tplc="59A4819C">
      <w:start w:val="1"/>
      <w:numFmt w:val="bullet"/>
      <w:lvlText w:val=""/>
      <w:lvlJc w:val="left"/>
      <w:pPr>
        <w:ind w:left="2160" w:hanging="360"/>
      </w:pPr>
      <w:rPr>
        <w:rFonts w:ascii="Wingdings" w:hAnsi="Wingdings" w:hint="default"/>
      </w:rPr>
    </w:lvl>
    <w:lvl w:ilvl="3" w:tplc="D166C0C4">
      <w:start w:val="1"/>
      <w:numFmt w:val="bullet"/>
      <w:lvlText w:val=""/>
      <w:lvlJc w:val="left"/>
      <w:pPr>
        <w:ind w:left="2880" w:hanging="360"/>
      </w:pPr>
      <w:rPr>
        <w:rFonts w:ascii="Symbol" w:hAnsi="Symbol" w:hint="default"/>
      </w:rPr>
    </w:lvl>
    <w:lvl w:ilvl="4" w:tplc="BF4A1596">
      <w:start w:val="1"/>
      <w:numFmt w:val="bullet"/>
      <w:lvlText w:val="o"/>
      <w:lvlJc w:val="left"/>
      <w:pPr>
        <w:ind w:left="3600" w:hanging="360"/>
      </w:pPr>
      <w:rPr>
        <w:rFonts w:ascii="Courier New" w:hAnsi="Courier New" w:cs="Courier New" w:hint="default"/>
      </w:rPr>
    </w:lvl>
    <w:lvl w:ilvl="5" w:tplc="62D630EC">
      <w:start w:val="1"/>
      <w:numFmt w:val="bullet"/>
      <w:lvlText w:val=""/>
      <w:lvlJc w:val="left"/>
      <w:pPr>
        <w:ind w:left="4320" w:hanging="360"/>
      </w:pPr>
      <w:rPr>
        <w:rFonts w:ascii="Wingdings" w:hAnsi="Wingdings" w:hint="default"/>
      </w:rPr>
    </w:lvl>
    <w:lvl w:ilvl="6" w:tplc="5554CAC4">
      <w:start w:val="1"/>
      <w:numFmt w:val="bullet"/>
      <w:lvlText w:val=""/>
      <w:lvlJc w:val="left"/>
      <w:pPr>
        <w:ind w:left="5040" w:hanging="360"/>
      </w:pPr>
      <w:rPr>
        <w:rFonts w:ascii="Symbol" w:hAnsi="Symbol" w:hint="default"/>
      </w:rPr>
    </w:lvl>
    <w:lvl w:ilvl="7" w:tplc="5EDEC4C6">
      <w:start w:val="1"/>
      <w:numFmt w:val="bullet"/>
      <w:lvlText w:val="o"/>
      <w:lvlJc w:val="left"/>
      <w:pPr>
        <w:ind w:left="5760" w:hanging="360"/>
      </w:pPr>
      <w:rPr>
        <w:rFonts w:ascii="Courier New" w:hAnsi="Courier New" w:cs="Courier New" w:hint="default"/>
      </w:rPr>
    </w:lvl>
    <w:lvl w:ilvl="8" w:tplc="6366BDBA">
      <w:start w:val="1"/>
      <w:numFmt w:val="bullet"/>
      <w:lvlText w:val=""/>
      <w:lvlJc w:val="left"/>
      <w:pPr>
        <w:ind w:left="6480" w:hanging="360"/>
      </w:pPr>
      <w:rPr>
        <w:rFonts w:ascii="Wingdings" w:hAnsi="Wingdings" w:hint="default"/>
      </w:rPr>
    </w:lvl>
  </w:abstractNum>
  <w:abstractNum w:abstractNumId="11" w15:restartNumberingAfterBreak="0">
    <w:nsid w:val="59205ADD"/>
    <w:multiLevelType w:val="multilevel"/>
    <w:tmpl w:val="7E40F3C0"/>
    <w:lvl w:ilvl="0">
      <w:start w:val="3"/>
      <w:numFmt w:val="decimal"/>
      <w:lvlText w:val="%1"/>
      <w:lvlJc w:val="left"/>
      <w:pPr>
        <w:tabs>
          <w:tab w:val="num" w:pos="840"/>
        </w:tabs>
        <w:ind w:left="840" w:hanging="480"/>
      </w:pPr>
      <w:rPr>
        <w:rFonts w:hint="default"/>
        <w:b/>
      </w:rPr>
    </w:lvl>
    <w:lvl w:ilvl="1">
      <w:start w:val="1"/>
      <w:numFmt w:val="decimal"/>
      <w:pStyle w:val="Style1"/>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5CCC5516"/>
    <w:multiLevelType w:val="hybridMultilevel"/>
    <w:tmpl w:val="F7A4F128"/>
    <w:lvl w:ilvl="0" w:tplc="4FEA145C">
      <w:start w:val="1"/>
      <w:numFmt w:val="bullet"/>
      <w:lvlText w:val=""/>
      <w:lvlJc w:val="left"/>
      <w:pPr>
        <w:ind w:left="1069" w:hanging="360"/>
      </w:pPr>
      <w:rPr>
        <w:rFonts w:ascii="Symbol" w:hAnsi="Symbol" w:hint="default"/>
      </w:rPr>
    </w:lvl>
    <w:lvl w:ilvl="1" w:tplc="78E8E448">
      <w:start w:val="1"/>
      <w:numFmt w:val="lowerLetter"/>
      <w:lvlText w:val="%2."/>
      <w:lvlJc w:val="left"/>
      <w:pPr>
        <w:ind w:left="1789" w:hanging="360"/>
      </w:pPr>
    </w:lvl>
    <w:lvl w:ilvl="2" w:tplc="54549394">
      <w:start w:val="1"/>
      <w:numFmt w:val="lowerRoman"/>
      <w:lvlText w:val="%3."/>
      <w:lvlJc w:val="right"/>
      <w:pPr>
        <w:ind w:left="2509" w:hanging="180"/>
      </w:pPr>
    </w:lvl>
    <w:lvl w:ilvl="3" w:tplc="2A043558">
      <w:start w:val="1"/>
      <w:numFmt w:val="decimal"/>
      <w:lvlText w:val="%4."/>
      <w:lvlJc w:val="left"/>
      <w:pPr>
        <w:ind w:left="3229" w:hanging="360"/>
      </w:pPr>
    </w:lvl>
    <w:lvl w:ilvl="4" w:tplc="F6860BD0">
      <w:start w:val="1"/>
      <w:numFmt w:val="lowerLetter"/>
      <w:lvlText w:val="%5."/>
      <w:lvlJc w:val="left"/>
      <w:pPr>
        <w:ind w:left="3949" w:hanging="360"/>
      </w:pPr>
    </w:lvl>
    <w:lvl w:ilvl="5" w:tplc="A4C24544">
      <w:start w:val="1"/>
      <w:numFmt w:val="lowerRoman"/>
      <w:lvlText w:val="%6."/>
      <w:lvlJc w:val="right"/>
      <w:pPr>
        <w:ind w:left="4669" w:hanging="180"/>
      </w:pPr>
    </w:lvl>
    <w:lvl w:ilvl="6" w:tplc="C32E749C">
      <w:start w:val="1"/>
      <w:numFmt w:val="decimal"/>
      <w:lvlText w:val="%7."/>
      <w:lvlJc w:val="left"/>
      <w:pPr>
        <w:ind w:left="5389" w:hanging="360"/>
      </w:pPr>
    </w:lvl>
    <w:lvl w:ilvl="7" w:tplc="E27C3066">
      <w:start w:val="1"/>
      <w:numFmt w:val="lowerLetter"/>
      <w:lvlText w:val="%8."/>
      <w:lvlJc w:val="left"/>
      <w:pPr>
        <w:ind w:left="6109" w:hanging="360"/>
      </w:pPr>
    </w:lvl>
    <w:lvl w:ilvl="8" w:tplc="23C6AD94">
      <w:start w:val="1"/>
      <w:numFmt w:val="lowerRoman"/>
      <w:lvlText w:val="%9."/>
      <w:lvlJc w:val="right"/>
      <w:pPr>
        <w:ind w:left="6829" w:hanging="180"/>
      </w:pPr>
    </w:lvl>
  </w:abstractNum>
  <w:abstractNum w:abstractNumId="13" w15:restartNumberingAfterBreak="0">
    <w:nsid w:val="640571F2"/>
    <w:multiLevelType w:val="hybridMultilevel"/>
    <w:tmpl w:val="26E0AC22"/>
    <w:lvl w:ilvl="0" w:tplc="077A4AE8">
      <w:start w:val="1"/>
      <w:numFmt w:val="bullet"/>
      <w:lvlText w:val="−"/>
      <w:lvlJc w:val="left"/>
      <w:pPr>
        <w:ind w:left="720" w:hanging="360"/>
      </w:pPr>
      <w:rPr>
        <w:rFonts w:ascii="Times New Roman" w:hAnsi="Times New Roman" w:cs="Times New Roman" w:hint="default"/>
      </w:rPr>
    </w:lvl>
    <w:lvl w:ilvl="1" w:tplc="2A460DEC">
      <w:start w:val="1"/>
      <w:numFmt w:val="bullet"/>
      <w:lvlText w:val="o"/>
      <w:lvlJc w:val="left"/>
      <w:pPr>
        <w:ind w:left="1440" w:hanging="360"/>
      </w:pPr>
      <w:rPr>
        <w:rFonts w:ascii="Courier New" w:hAnsi="Courier New" w:cs="Courier New" w:hint="default"/>
      </w:rPr>
    </w:lvl>
    <w:lvl w:ilvl="2" w:tplc="613A784E">
      <w:start w:val="1"/>
      <w:numFmt w:val="bullet"/>
      <w:lvlText w:val=""/>
      <w:lvlJc w:val="left"/>
      <w:pPr>
        <w:ind w:left="2160" w:hanging="360"/>
      </w:pPr>
      <w:rPr>
        <w:rFonts w:ascii="Wingdings" w:hAnsi="Wingdings" w:hint="default"/>
      </w:rPr>
    </w:lvl>
    <w:lvl w:ilvl="3" w:tplc="CAF46DA2">
      <w:start w:val="1"/>
      <w:numFmt w:val="bullet"/>
      <w:lvlText w:val=""/>
      <w:lvlJc w:val="left"/>
      <w:pPr>
        <w:ind w:left="2880" w:hanging="360"/>
      </w:pPr>
      <w:rPr>
        <w:rFonts w:ascii="Symbol" w:hAnsi="Symbol" w:hint="default"/>
      </w:rPr>
    </w:lvl>
    <w:lvl w:ilvl="4" w:tplc="3F60BD82">
      <w:start w:val="1"/>
      <w:numFmt w:val="bullet"/>
      <w:lvlText w:val="o"/>
      <w:lvlJc w:val="left"/>
      <w:pPr>
        <w:ind w:left="3600" w:hanging="360"/>
      </w:pPr>
      <w:rPr>
        <w:rFonts w:ascii="Courier New" w:hAnsi="Courier New" w:cs="Courier New" w:hint="default"/>
      </w:rPr>
    </w:lvl>
    <w:lvl w:ilvl="5" w:tplc="D03295C8">
      <w:start w:val="1"/>
      <w:numFmt w:val="bullet"/>
      <w:lvlText w:val=""/>
      <w:lvlJc w:val="left"/>
      <w:pPr>
        <w:ind w:left="4320" w:hanging="360"/>
      </w:pPr>
      <w:rPr>
        <w:rFonts w:ascii="Wingdings" w:hAnsi="Wingdings" w:hint="default"/>
      </w:rPr>
    </w:lvl>
    <w:lvl w:ilvl="6" w:tplc="A148DCAA">
      <w:start w:val="1"/>
      <w:numFmt w:val="bullet"/>
      <w:lvlText w:val=""/>
      <w:lvlJc w:val="left"/>
      <w:pPr>
        <w:ind w:left="5040" w:hanging="360"/>
      </w:pPr>
      <w:rPr>
        <w:rFonts w:ascii="Symbol" w:hAnsi="Symbol" w:hint="default"/>
      </w:rPr>
    </w:lvl>
    <w:lvl w:ilvl="7" w:tplc="2848C966">
      <w:start w:val="1"/>
      <w:numFmt w:val="bullet"/>
      <w:lvlText w:val="o"/>
      <w:lvlJc w:val="left"/>
      <w:pPr>
        <w:ind w:left="5760" w:hanging="360"/>
      </w:pPr>
      <w:rPr>
        <w:rFonts w:ascii="Courier New" w:hAnsi="Courier New" w:cs="Courier New" w:hint="default"/>
      </w:rPr>
    </w:lvl>
    <w:lvl w:ilvl="8" w:tplc="CF8842D0">
      <w:start w:val="1"/>
      <w:numFmt w:val="bullet"/>
      <w:lvlText w:val=""/>
      <w:lvlJc w:val="left"/>
      <w:pPr>
        <w:ind w:left="6480" w:hanging="360"/>
      </w:pPr>
      <w:rPr>
        <w:rFonts w:ascii="Wingdings" w:hAnsi="Wingdings" w:hint="default"/>
      </w:rPr>
    </w:lvl>
  </w:abstractNum>
  <w:abstractNum w:abstractNumId="14" w15:restartNumberingAfterBreak="0">
    <w:nsid w:val="6AE80659"/>
    <w:multiLevelType w:val="hybridMultilevel"/>
    <w:tmpl w:val="8ACA06B0"/>
    <w:lvl w:ilvl="0" w:tplc="CA9EAC0E">
      <w:start w:val="1"/>
      <w:numFmt w:val="bullet"/>
      <w:lvlText w:val=""/>
      <w:lvlJc w:val="left"/>
      <w:pPr>
        <w:ind w:left="1429" w:hanging="360"/>
      </w:pPr>
      <w:rPr>
        <w:rFonts w:ascii="Symbol" w:hAnsi="Symbol" w:hint="default"/>
      </w:rPr>
    </w:lvl>
    <w:lvl w:ilvl="1" w:tplc="2C7053C0">
      <w:start w:val="1"/>
      <w:numFmt w:val="bullet"/>
      <w:lvlText w:val="o"/>
      <w:lvlJc w:val="left"/>
      <w:pPr>
        <w:ind w:left="2149" w:hanging="360"/>
      </w:pPr>
      <w:rPr>
        <w:rFonts w:ascii="Courier New" w:hAnsi="Courier New" w:cs="Courier New" w:hint="default"/>
      </w:rPr>
    </w:lvl>
    <w:lvl w:ilvl="2" w:tplc="43381F8E">
      <w:start w:val="1"/>
      <w:numFmt w:val="bullet"/>
      <w:lvlText w:val=""/>
      <w:lvlJc w:val="left"/>
      <w:pPr>
        <w:ind w:left="2869" w:hanging="360"/>
      </w:pPr>
      <w:rPr>
        <w:rFonts w:ascii="Wingdings" w:hAnsi="Wingdings" w:hint="default"/>
      </w:rPr>
    </w:lvl>
    <w:lvl w:ilvl="3" w:tplc="E91C6D7C">
      <w:start w:val="1"/>
      <w:numFmt w:val="bullet"/>
      <w:lvlText w:val=""/>
      <w:lvlJc w:val="left"/>
      <w:pPr>
        <w:ind w:left="3589" w:hanging="360"/>
      </w:pPr>
      <w:rPr>
        <w:rFonts w:ascii="Symbol" w:hAnsi="Symbol" w:hint="default"/>
      </w:rPr>
    </w:lvl>
    <w:lvl w:ilvl="4" w:tplc="95EAB3CA">
      <w:start w:val="1"/>
      <w:numFmt w:val="bullet"/>
      <w:lvlText w:val="o"/>
      <w:lvlJc w:val="left"/>
      <w:pPr>
        <w:ind w:left="4309" w:hanging="360"/>
      </w:pPr>
      <w:rPr>
        <w:rFonts w:ascii="Courier New" w:hAnsi="Courier New" w:cs="Courier New" w:hint="default"/>
      </w:rPr>
    </w:lvl>
    <w:lvl w:ilvl="5" w:tplc="E7C292EE">
      <w:start w:val="1"/>
      <w:numFmt w:val="bullet"/>
      <w:lvlText w:val=""/>
      <w:lvlJc w:val="left"/>
      <w:pPr>
        <w:ind w:left="5029" w:hanging="360"/>
      </w:pPr>
      <w:rPr>
        <w:rFonts w:ascii="Wingdings" w:hAnsi="Wingdings" w:hint="default"/>
      </w:rPr>
    </w:lvl>
    <w:lvl w:ilvl="6" w:tplc="420EA8D4">
      <w:start w:val="1"/>
      <w:numFmt w:val="bullet"/>
      <w:lvlText w:val=""/>
      <w:lvlJc w:val="left"/>
      <w:pPr>
        <w:ind w:left="5749" w:hanging="360"/>
      </w:pPr>
      <w:rPr>
        <w:rFonts w:ascii="Symbol" w:hAnsi="Symbol" w:hint="default"/>
      </w:rPr>
    </w:lvl>
    <w:lvl w:ilvl="7" w:tplc="793C97D4">
      <w:start w:val="1"/>
      <w:numFmt w:val="bullet"/>
      <w:lvlText w:val="o"/>
      <w:lvlJc w:val="left"/>
      <w:pPr>
        <w:ind w:left="6469" w:hanging="360"/>
      </w:pPr>
      <w:rPr>
        <w:rFonts w:ascii="Courier New" w:hAnsi="Courier New" w:cs="Courier New" w:hint="default"/>
      </w:rPr>
    </w:lvl>
    <w:lvl w:ilvl="8" w:tplc="263ACA82">
      <w:start w:val="1"/>
      <w:numFmt w:val="bullet"/>
      <w:lvlText w:val=""/>
      <w:lvlJc w:val="left"/>
      <w:pPr>
        <w:ind w:left="7189" w:hanging="360"/>
      </w:pPr>
      <w:rPr>
        <w:rFonts w:ascii="Wingdings" w:hAnsi="Wingdings" w:hint="default"/>
      </w:rPr>
    </w:lvl>
  </w:abstractNum>
  <w:abstractNum w:abstractNumId="15" w15:restartNumberingAfterBreak="0">
    <w:nsid w:val="729D3BB4"/>
    <w:multiLevelType w:val="multilevel"/>
    <w:tmpl w:val="91444706"/>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num w:numId="1">
    <w:abstractNumId w:val="11"/>
  </w:num>
  <w:num w:numId="2">
    <w:abstractNumId w:val="1"/>
  </w:num>
  <w:num w:numId="3">
    <w:abstractNumId w:val="1"/>
    <w:lvlOverride w:ilvl="0">
      <w:startOverride w:val="1"/>
    </w:lvlOverride>
    <w:lvlOverride w:ilvl="0"/>
  </w:num>
  <w:num w:numId="4">
    <w:abstractNumId w:val="10"/>
  </w:num>
  <w:num w:numId="5">
    <w:abstractNumId w:val="14"/>
  </w:num>
  <w:num w:numId="6">
    <w:abstractNumId w:val="6"/>
  </w:num>
  <w:num w:numId="7">
    <w:abstractNumId w:val="15"/>
  </w:num>
  <w:num w:numId="8">
    <w:abstractNumId w:val="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8"/>
  </w:num>
  <w:num w:numId="12">
    <w:abstractNumId w:val="4"/>
  </w:num>
  <w:num w:numId="13">
    <w:abstractNumId w:val="7"/>
  </w:num>
  <w:num w:numId="14">
    <w:abstractNumId w:val="3"/>
  </w:num>
  <w:num w:numId="15">
    <w:abstractNumId w:val="13"/>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0"/>
  </w:num>
  <w:num w:numId="21">
    <w:abstractNumId w:val="10"/>
  </w:num>
  <w:num w:numId="22">
    <w:abstractNumId w:val="14"/>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Ломакина Полина Александровна">
    <w15:presenceInfo w15:providerId="None" w15:userId="Ломакина Полина Александровна"/>
  </w15:person>
  <w15:person w15:author="Леонова Ольга Юрьевна">
    <w15:presenceInfo w15:providerId="None" w15:userId="Леонова Ольга Юрь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09"/>
    <w:rsid w:val="00044945"/>
    <w:rsid w:val="002D54FD"/>
    <w:rsid w:val="002E3112"/>
    <w:rsid w:val="002E5DC0"/>
    <w:rsid w:val="00323751"/>
    <w:rsid w:val="005B571A"/>
    <w:rsid w:val="00617B98"/>
    <w:rsid w:val="00621689"/>
    <w:rsid w:val="006B0E38"/>
    <w:rsid w:val="007D0038"/>
    <w:rsid w:val="007F68F3"/>
    <w:rsid w:val="00821EE3"/>
    <w:rsid w:val="008A29F7"/>
    <w:rsid w:val="008B73D4"/>
    <w:rsid w:val="00913D8A"/>
    <w:rsid w:val="009F7A04"/>
    <w:rsid w:val="00A03169"/>
    <w:rsid w:val="00A36610"/>
    <w:rsid w:val="00A413B9"/>
    <w:rsid w:val="00B343CF"/>
    <w:rsid w:val="00BC4109"/>
    <w:rsid w:val="00C37EEC"/>
    <w:rsid w:val="00D97C42"/>
    <w:rsid w:val="00DD47AF"/>
    <w:rsid w:val="00F37FFC"/>
    <w:rsid w:val="00F62F58"/>
    <w:rsid w:val="00F77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D1A24"/>
  <w15:docId w15:val="{4CF13FF0-0A69-4AEB-95F8-D0F15767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NTTimes/Cyrillic" w:eastAsia="Times New Roman" w:hAnsi="NTTimes/Cyrillic" w:cs="Times New Roman"/>
      <w:sz w:val="24"/>
      <w:szCs w:val="20"/>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rFonts w:ascii="Arial" w:hAnsi="Arial"/>
        <w:b/>
        <w:caps/>
        <w:color w:val="404040"/>
        <w:sz w:val="22"/>
      </w:rPr>
      <w:tblPr/>
      <w:tcPr>
        <w:tcBorders>
          <w:top w:val="none" w:sz="4" w:space="0" w:color="000000"/>
          <w:left w:val="none" w:sz="4" w:space="0" w:color="000000"/>
          <w:bottom w:val="single" w:sz="4" w:space="0" w:color="404040"/>
          <w:right w:val="none" w:sz="4" w:space="0" w:color="000000"/>
        </w:tcBorders>
      </w:tcPr>
    </w:tblStylePr>
    <w:tblStylePr w:type="lastRow">
      <w:rPr>
        <w:rFonts w:ascii="Arial" w:hAnsi="Arial"/>
        <w:b/>
        <w:caps/>
        <w:color w:val="404040"/>
        <w:sz w:val="22"/>
      </w:rPr>
    </w:tblStylePr>
    <w:tblStylePr w:type="firstCol">
      <w:rPr>
        <w:rFonts w:ascii="Arial" w:hAnsi="Arial"/>
        <w:b/>
        <w:caps/>
        <w:color w:val="404040"/>
        <w:sz w:val="22"/>
      </w:rPr>
      <w:tblPr/>
      <w:tcPr>
        <w:tcBorders>
          <w:top w:val="none" w:sz="4" w:space="0" w:color="000000"/>
          <w:left w:val="none" w:sz="4" w:space="0" w:color="000000"/>
          <w:bottom w:val="none" w:sz="4" w:space="0" w:color="000000"/>
          <w:right w:val="single" w:sz="4" w:space="0" w:color="404040"/>
        </w:tcBorders>
      </w:tcPr>
    </w:tblStylePr>
    <w:tblStylePr w:type="lastCol">
      <w:rPr>
        <w:rFonts w:ascii="Arial" w:hAnsi="Arial"/>
        <w:b/>
        <w:caps/>
        <w:color w:val="404040"/>
        <w:sz w:val="22"/>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table" w:styleId="af0">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header"/>
    <w:basedOn w:val="a"/>
    <w:link w:val="af2"/>
    <w:uiPriority w:val="99"/>
    <w:pPr>
      <w:tabs>
        <w:tab w:val="center" w:pos="4677"/>
        <w:tab w:val="right" w:pos="9355"/>
      </w:tabs>
    </w:pPr>
  </w:style>
  <w:style w:type="character" w:customStyle="1" w:styleId="af2">
    <w:name w:val="Верхний колонтитул Знак"/>
    <w:basedOn w:val="a0"/>
    <w:link w:val="af1"/>
    <w:uiPriority w:val="99"/>
    <w:rPr>
      <w:rFonts w:ascii="NTTimes/Cyrillic" w:eastAsia="Times New Roman" w:hAnsi="NTTimes/Cyrillic" w:cs="Times New Roman"/>
      <w:sz w:val="24"/>
      <w:szCs w:val="20"/>
    </w:rPr>
  </w:style>
  <w:style w:type="paragraph" w:styleId="af3">
    <w:name w:val="footer"/>
    <w:basedOn w:val="a"/>
    <w:link w:val="af4"/>
    <w:pPr>
      <w:tabs>
        <w:tab w:val="center" w:pos="4677"/>
        <w:tab w:val="right" w:pos="9355"/>
      </w:tabs>
    </w:pPr>
  </w:style>
  <w:style w:type="character" w:customStyle="1" w:styleId="af4">
    <w:name w:val="Нижний колонтитул Знак"/>
    <w:basedOn w:val="a0"/>
    <w:link w:val="af3"/>
    <w:rPr>
      <w:rFonts w:ascii="NTTimes/Cyrillic" w:eastAsia="Times New Roman" w:hAnsi="NTTimes/Cyrillic" w:cs="Times New Roman"/>
      <w:sz w:val="24"/>
      <w:szCs w:val="20"/>
    </w:rPr>
  </w:style>
  <w:style w:type="paragraph" w:styleId="af5">
    <w:name w:val="List Paragraph"/>
    <w:basedOn w:val="a"/>
    <w:link w:val="af6"/>
    <w:uiPriority w:val="34"/>
    <w:qFormat/>
    <w:pPr>
      <w:widowControl w:val="0"/>
      <w:ind w:left="720" w:firstLine="720"/>
      <w:contextualSpacing/>
      <w:jc w:val="both"/>
    </w:pPr>
    <w:rPr>
      <w:rFonts w:ascii="Arial" w:hAnsi="Arial" w:cs="Arial"/>
      <w:sz w:val="20"/>
      <w:lang w:eastAsia="ru-RU"/>
    </w:rPr>
  </w:style>
  <w:style w:type="paragraph" w:customStyle="1" w:styleId="Style1">
    <w:name w:val="Style1"/>
    <w:basedOn w:val="a"/>
    <w:link w:val="Style1Char"/>
    <w:qFormat/>
    <w:pPr>
      <w:numPr>
        <w:ilvl w:val="1"/>
        <w:numId w:val="1"/>
      </w:numPr>
      <w:tabs>
        <w:tab w:val="left" w:pos="720"/>
      </w:tabs>
      <w:spacing w:before="120" w:after="120"/>
      <w:ind w:hanging="600"/>
      <w:jc w:val="both"/>
    </w:pPr>
    <w:rPr>
      <w:rFonts w:ascii="Arial" w:hAnsi="Arial" w:cs="Arial"/>
      <w:sz w:val="22"/>
      <w:szCs w:val="22"/>
    </w:rPr>
  </w:style>
  <w:style w:type="character" w:customStyle="1" w:styleId="Style1Char">
    <w:name w:val="Style1 Char"/>
    <w:link w:val="Style1"/>
    <w:rPr>
      <w:rFonts w:ascii="Arial" w:eastAsia="Times New Roman" w:hAnsi="Arial" w:cs="Arial"/>
    </w:rPr>
  </w:style>
  <w:style w:type="paragraph" w:styleId="af7">
    <w:name w:val="Body Text Indent"/>
    <w:basedOn w:val="a"/>
    <w:link w:val="af8"/>
    <w:uiPriority w:val="99"/>
    <w:pPr>
      <w:spacing w:after="120"/>
      <w:ind w:left="283"/>
    </w:pPr>
  </w:style>
  <w:style w:type="character" w:customStyle="1" w:styleId="af8">
    <w:name w:val="Основной текст с отступом Знак"/>
    <w:basedOn w:val="a0"/>
    <w:link w:val="af7"/>
    <w:uiPriority w:val="99"/>
    <w:rPr>
      <w:rFonts w:ascii="NTTimes/Cyrillic" w:eastAsia="Times New Roman" w:hAnsi="NTTimes/Cyrillic" w:cs="Times New Roman"/>
      <w:sz w:val="24"/>
      <w:szCs w:val="20"/>
    </w:rPr>
  </w:style>
  <w:style w:type="numbering" w:customStyle="1" w:styleId="1111112">
    <w:name w:val="1 / 1.1 / 1.1.12"/>
    <w:basedOn w:val="a2"/>
    <w:next w:val="111111"/>
    <w:uiPriority w:val="99"/>
    <w:unhideWhenUsed/>
    <w:pPr>
      <w:numPr>
        <w:numId w:val="2"/>
      </w:numPr>
    </w:pPr>
  </w:style>
  <w:style w:type="character" w:customStyle="1" w:styleId="af6">
    <w:name w:val="Абзац списка Знак"/>
    <w:link w:val="af5"/>
    <w:uiPriority w:val="34"/>
    <w:rPr>
      <w:rFonts w:ascii="Arial" w:eastAsia="Times New Roman" w:hAnsi="Arial" w:cs="Arial"/>
      <w:sz w:val="20"/>
      <w:szCs w:val="20"/>
      <w:lang w:eastAsia="ru-RU"/>
    </w:rPr>
  </w:style>
  <w:style w:type="character" w:customStyle="1" w:styleId="FontStyle18">
    <w:name w:val="Font Style18"/>
    <w:uiPriority w:val="99"/>
    <w:rPr>
      <w:rFonts w:ascii="Times New Roman" w:hAnsi="Times New Roman" w:cs="Times New Roman"/>
      <w:color w:val="000000"/>
      <w:sz w:val="18"/>
      <w:szCs w:val="18"/>
    </w:rPr>
  </w:style>
  <w:style w:type="character" w:customStyle="1" w:styleId="FontStyle19">
    <w:name w:val="Font Style19"/>
    <w:uiPriority w:val="99"/>
    <w:rPr>
      <w:rFonts w:ascii="Times New Roman" w:hAnsi="Times New Roman" w:cs="Times New Roman"/>
      <w:color w:val="000000"/>
      <w:sz w:val="20"/>
      <w:szCs w:val="20"/>
    </w:rPr>
  </w:style>
  <w:style w:type="paragraph" w:customStyle="1" w:styleId="Style6">
    <w:name w:val="Style6"/>
    <w:basedOn w:val="a"/>
    <w:uiPriority w:val="99"/>
    <w:pPr>
      <w:widowControl w:val="0"/>
      <w:spacing w:line="233" w:lineRule="exact"/>
      <w:jc w:val="both"/>
    </w:pPr>
    <w:rPr>
      <w:rFonts w:ascii="Times New Roman" w:hAnsi="Times New Roman"/>
      <w:color w:val="000000" w:themeColor="text1"/>
      <w:szCs w:val="24"/>
      <w:lang w:eastAsia="ru-RU"/>
    </w:rPr>
  </w:style>
  <w:style w:type="paragraph" w:customStyle="1" w:styleId="Style2">
    <w:name w:val="Style2"/>
    <w:basedOn w:val="a"/>
    <w:link w:val="Style2Char"/>
    <w:qFormat/>
    <w:pPr>
      <w:keepNext/>
      <w:numPr>
        <w:numId w:val="11"/>
      </w:numPr>
      <w:jc w:val="center"/>
      <w:outlineLvl w:val="0"/>
    </w:pPr>
    <w:rPr>
      <w:rFonts w:asciiTheme="minorHAnsi" w:hAnsiTheme="minorHAnsi"/>
      <w:b/>
      <w:color w:val="000000" w:themeColor="text1"/>
      <w:szCs w:val="24"/>
      <w:lang w:eastAsia="ru-RU"/>
    </w:rPr>
  </w:style>
  <w:style w:type="paragraph" w:customStyle="1" w:styleId="Style3">
    <w:name w:val="Style3"/>
    <w:basedOn w:val="af5"/>
    <w:link w:val="Style3Char"/>
    <w:qFormat/>
    <w:pPr>
      <w:widowControl/>
      <w:numPr>
        <w:ilvl w:val="1"/>
        <w:numId w:val="11"/>
      </w:numPr>
      <w:spacing w:before="240" w:after="240" w:line="276" w:lineRule="auto"/>
      <w:ind w:left="360"/>
      <w:contextualSpacing w:val="0"/>
    </w:pPr>
    <w:rPr>
      <w:rFonts w:asciiTheme="minorHAnsi" w:eastAsiaTheme="minorHAnsi" w:hAnsiTheme="minorHAnsi" w:cs="Times New Roman"/>
      <w:color w:val="000000" w:themeColor="text1"/>
      <w:sz w:val="24"/>
      <w:szCs w:val="24"/>
      <w:lang w:eastAsia="en-US"/>
    </w:rPr>
  </w:style>
  <w:style w:type="character" w:customStyle="1" w:styleId="Style2Char">
    <w:name w:val="Style2 Char"/>
    <w:basedOn w:val="a0"/>
    <w:link w:val="Style2"/>
    <w:rPr>
      <w:rFonts w:eastAsia="Times New Roman" w:cs="Times New Roman"/>
      <w:b/>
      <w:color w:val="000000" w:themeColor="text1"/>
      <w:sz w:val="24"/>
      <w:szCs w:val="24"/>
      <w:lang w:eastAsia="ru-RU"/>
    </w:rPr>
  </w:style>
  <w:style w:type="paragraph" w:customStyle="1" w:styleId="Style5">
    <w:name w:val="Style5"/>
    <w:basedOn w:val="Style3"/>
    <w:link w:val="Style5Char"/>
    <w:qFormat/>
    <w:pPr>
      <w:numPr>
        <w:ilvl w:val="2"/>
      </w:numPr>
    </w:pPr>
  </w:style>
  <w:style w:type="character" w:customStyle="1" w:styleId="Style3Char">
    <w:name w:val="Style3 Char"/>
    <w:basedOn w:val="a0"/>
    <w:link w:val="Style3"/>
    <w:rPr>
      <w:rFonts w:cs="Times New Roman"/>
      <w:color w:val="000000" w:themeColor="text1"/>
      <w:sz w:val="24"/>
      <w:szCs w:val="24"/>
    </w:rPr>
  </w:style>
  <w:style w:type="paragraph" w:customStyle="1" w:styleId="Style7">
    <w:name w:val="Style7"/>
    <w:basedOn w:val="af5"/>
    <w:link w:val="Style7Char"/>
    <w:qFormat/>
    <w:pPr>
      <w:widowControl/>
      <w:spacing w:before="120" w:after="120" w:line="276" w:lineRule="auto"/>
      <w:ind w:left="0" w:firstLine="0"/>
      <w:contextualSpacing w:val="0"/>
    </w:pPr>
    <w:rPr>
      <w:rFonts w:asciiTheme="minorHAnsi" w:eastAsiaTheme="minorHAnsi" w:hAnsiTheme="minorHAnsi" w:cs="Times New Roman"/>
      <w:color w:val="000000" w:themeColor="text1"/>
      <w:sz w:val="24"/>
      <w:szCs w:val="24"/>
      <w:lang w:eastAsia="en-US"/>
    </w:rPr>
  </w:style>
  <w:style w:type="character" w:customStyle="1" w:styleId="Style5Char">
    <w:name w:val="Style5 Char"/>
    <w:basedOn w:val="Style3Char"/>
    <w:link w:val="Style5"/>
    <w:rPr>
      <w:rFonts w:cs="Times New Roman"/>
      <w:color w:val="000000" w:themeColor="text1"/>
      <w:sz w:val="24"/>
      <w:szCs w:val="24"/>
    </w:rPr>
  </w:style>
  <w:style w:type="paragraph" w:customStyle="1" w:styleId="Style8">
    <w:name w:val="Style8"/>
    <w:basedOn w:val="Style1"/>
    <w:link w:val="Style8Char"/>
    <w:qFormat/>
    <w:pPr>
      <w:numPr>
        <w:ilvl w:val="0"/>
        <w:numId w:val="0"/>
      </w:numPr>
      <w:tabs>
        <w:tab w:val="clear" w:pos="720"/>
      </w:tabs>
      <w:spacing w:after="240" w:line="360" w:lineRule="auto"/>
      <w:contextualSpacing/>
    </w:pPr>
    <w:rPr>
      <w:color w:val="000000" w:themeColor="text1"/>
      <w:sz w:val="24"/>
      <w:lang w:val="en-US"/>
    </w:rPr>
  </w:style>
  <w:style w:type="character" w:customStyle="1" w:styleId="Style7Char">
    <w:name w:val="Style7 Char"/>
    <w:basedOn w:val="a0"/>
    <w:link w:val="Style7"/>
    <w:rPr>
      <w:rFonts w:cs="Times New Roman"/>
      <w:color w:val="000000" w:themeColor="text1"/>
      <w:sz w:val="24"/>
      <w:szCs w:val="24"/>
    </w:rPr>
  </w:style>
  <w:style w:type="character" w:customStyle="1" w:styleId="Style8Char">
    <w:name w:val="Style8 Char"/>
    <w:basedOn w:val="Style1Char"/>
    <w:link w:val="Style8"/>
    <w:rPr>
      <w:rFonts w:ascii="Arial" w:eastAsia="Times New Roman" w:hAnsi="Arial" w:cs="Arial"/>
      <w:color w:val="000000" w:themeColor="text1"/>
      <w:sz w:val="24"/>
      <w:lang w:val="en-US"/>
    </w:rPr>
  </w:style>
  <w:style w:type="numbering" w:styleId="111111">
    <w:name w:val="Outline List 2"/>
    <w:basedOn w:val="a2"/>
    <w:uiPriority w:val="99"/>
    <w:semiHidden/>
    <w:unhideWhenUsed/>
  </w:style>
  <w:style w:type="character" w:styleId="af9">
    <w:name w:val="page number"/>
    <w:basedOn w:val="a0"/>
  </w:style>
  <w:style w:type="paragraph" w:styleId="afa">
    <w:name w:val="footnote text"/>
    <w:basedOn w:val="a"/>
    <w:link w:val="afb"/>
    <w:uiPriority w:val="99"/>
    <w:rPr>
      <w:rFonts w:ascii="Times New Roman" w:hAnsi="Times New Roman"/>
      <w:sz w:val="20"/>
      <w:lang w:eastAsia="ru-RU"/>
    </w:rPr>
  </w:style>
  <w:style w:type="character" w:customStyle="1" w:styleId="afb">
    <w:name w:val="Текст сноски Знак"/>
    <w:basedOn w:val="a0"/>
    <w:link w:val="afa"/>
    <w:uiPriority w:val="99"/>
    <w:rPr>
      <w:rFonts w:ascii="Times New Roman" w:eastAsia="Times New Roman" w:hAnsi="Times New Roman" w:cs="Times New Roman"/>
      <w:sz w:val="20"/>
      <w:szCs w:val="20"/>
      <w:lang w:eastAsia="ru-RU"/>
    </w:rPr>
  </w:style>
  <w:style w:type="character" w:styleId="afc">
    <w:name w:val="footnote reference"/>
    <w:basedOn w:val="a0"/>
    <w:uiPriority w:val="99"/>
    <w:rPr>
      <w:vertAlign w:val="superscript"/>
    </w:rPr>
  </w:style>
  <w:style w:type="paragraph" w:styleId="afd">
    <w:name w:val="Revision"/>
    <w:hidden/>
    <w:uiPriority w:val="99"/>
    <w:semiHidden/>
    <w:pPr>
      <w:spacing w:after="0" w:line="240" w:lineRule="auto"/>
    </w:pPr>
    <w:rPr>
      <w:rFonts w:ascii="NTTimes/Cyrillic" w:eastAsia="Times New Roman" w:hAnsi="NTTimes/Cyrillic" w:cs="Times New Roman"/>
      <w:sz w:val="24"/>
      <w:szCs w:val="20"/>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unhideWhenUsed/>
    <w:rPr>
      <w:sz w:val="20"/>
    </w:rPr>
  </w:style>
  <w:style w:type="character" w:customStyle="1" w:styleId="aff0">
    <w:name w:val="Текст примечания Знак"/>
    <w:basedOn w:val="a0"/>
    <w:link w:val="aff"/>
    <w:uiPriority w:val="99"/>
    <w:rPr>
      <w:rFonts w:ascii="NTTimes/Cyrillic" w:eastAsia="Times New Roman" w:hAnsi="NTTimes/Cyrillic" w:cs="Times New Roman"/>
      <w:sz w:val="20"/>
      <w:szCs w:val="20"/>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NTTimes/Cyrillic" w:eastAsia="Times New Roman" w:hAnsi="NTTimes/Cyrillic" w:cs="Times New Roman"/>
      <w:b/>
      <w:bCs/>
      <w:sz w:val="20"/>
      <w:szCs w:val="20"/>
    </w:rPr>
  </w:style>
  <w:style w:type="paragraph" w:styleId="aff3">
    <w:name w:val="Balloon Text"/>
    <w:basedOn w:val="a"/>
    <w:link w:val="aff4"/>
    <w:uiPriority w:val="99"/>
    <w:semiHidden/>
    <w:unhideWhenUsed/>
    <w:rPr>
      <w:rFonts w:ascii="Segoe UI" w:hAnsi="Segoe UI" w:cs="Segoe UI"/>
      <w:sz w:val="18"/>
      <w:szCs w:val="18"/>
    </w:rPr>
  </w:style>
  <w:style w:type="character" w:customStyle="1" w:styleId="aff4">
    <w:name w:val="Текст выноски Знак"/>
    <w:basedOn w:val="a0"/>
    <w:link w:val="aff3"/>
    <w:uiPriority w:val="99"/>
    <w:semiHidden/>
    <w:rPr>
      <w:rFonts w:ascii="Segoe UI" w:eastAsia="Times New Roman" w:hAnsi="Segoe UI" w:cs="Segoe UI"/>
      <w:sz w:val="18"/>
      <w:szCs w:val="18"/>
    </w:rPr>
  </w:style>
  <w:style w:type="character" w:styleId="aff5">
    <w:name w:val="Hyperlink"/>
    <w:basedOn w:val="a0"/>
    <w:uiPriority w:val="99"/>
    <w:unhideWhenUsed/>
    <w:rPr>
      <w:color w:val="0563C1" w:themeColor="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paragraph" w:customStyle="1" w:styleId="111">
    <w:name w:val="Стиль111"/>
    <w:basedOn w:val="a"/>
    <w:qFormat/>
    <w:pPr>
      <w:numPr>
        <w:ilvl w:val="1"/>
        <w:numId w:val="16"/>
      </w:numPr>
      <w:spacing w:before="120" w:after="120" w:line="276" w:lineRule="auto"/>
      <w:jc w:val="both"/>
    </w:pPr>
    <w:rPr>
      <w:rFonts w:ascii="Times New Roman" w:hAnsi="Times New Roman"/>
      <w:szCs w:val="24"/>
      <w:lang w:val="en-US"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Standard">
    <w:name w:val="Standard"/>
    <w:pPr>
      <w:spacing w:after="0" w:line="240" w:lineRule="auto"/>
    </w:pPr>
    <w:rPr>
      <w:rFonts w:ascii="Times New Roman" w:eastAsia="Times New Roman" w:hAnsi="Times New Roman" w:cs="Times New Roman"/>
      <w:color w:val="00000A"/>
      <w:spacing w:val="-4"/>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onlyoffice.com/commentsDocument" Target="commentsDocument.xml"/><Relationship Id="rId3" Type="http://schemas.openxmlformats.org/officeDocument/2006/relationships/settings" Target="settings.xml"/><Relationship Id="rId21" Type="http://schemas.onlyoffice.com/peopleDocument" Target="peopleDocument.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20" Type="http://schemas.onlyoffice.com/commentsIdsDocument" Target="commentsIds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19" Type="http://schemas.onlyoffice.com/commentsExtendedDocument" Target="commentsExtendedDocument.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4439</Words>
  <Characters>25308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InterRAO</Company>
  <LinksUpToDate>false</LinksUpToDate>
  <CharactersWithSpaces>29688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Ахундова Арзу Аббас-Кызы</dc:creator>
  <cp:keywords/>
  <dc:description/>
  <cp:lastModifiedBy>Луговской Максим Ильич</cp:lastModifiedBy>
  <cp:revision>20</cp:revision>
  <dcterms:created xsi:type="dcterms:W3CDTF">2025-07-04T03:40:00Z</dcterms:created>
  <dcterms:modified xsi:type="dcterms:W3CDTF">2026-03-31T07:44:00Z</dcterms:modified>
</cp:coreProperties>
</file>